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B4" w:rsidRPr="005D4132" w:rsidRDefault="00F57CB4" w:rsidP="008116E1">
      <w:pPr>
        <w:shd w:val="clear" w:color="auto" w:fill="FFFFFF" w:themeFill="background1"/>
        <w:spacing w:after="0" w:line="360" w:lineRule="auto"/>
        <w:jc w:val="both"/>
        <w:rPr>
          <w:rFonts w:eastAsia="Times New Roman"/>
          <w:b/>
          <w:lang w:val="en-US" w:eastAsia="es-MX"/>
        </w:rPr>
      </w:pPr>
      <w:r w:rsidRPr="008D60A0">
        <w:rPr>
          <w:rFonts w:eastAsia="Times New Roman"/>
          <w:b/>
          <w:lang w:val="es-ES" w:eastAsia="es-MX"/>
        </w:rPr>
        <w:t xml:space="preserve">Curvas de fragilidad basadas en análisis numérico de muros de mampostería frente a subsidencia, utilizando el software </w:t>
      </w:r>
      <w:proofErr w:type="spellStart"/>
      <w:r w:rsidRPr="008D60A0">
        <w:rPr>
          <w:rFonts w:eastAsia="Times New Roman"/>
          <w:b/>
          <w:lang w:val="es-ES" w:eastAsia="es-MX"/>
        </w:rPr>
        <w:t>Abaqus</w:t>
      </w:r>
      <w:proofErr w:type="spellEnd"/>
      <w:r w:rsidRPr="008D60A0">
        <w:rPr>
          <w:rFonts w:eastAsia="Times New Roman"/>
          <w:b/>
          <w:lang w:val="es-ES" w:eastAsia="es-MX"/>
        </w:rPr>
        <w:t xml:space="preserve">/CAE </w:t>
      </w:r>
      <w:r w:rsidR="00C4444A">
        <w:rPr>
          <w:rFonts w:eastAsia="Times New Roman"/>
          <w:b/>
          <w:lang w:val="es-ES" w:eastAsia="es-MX"/>
        </w:rPr>
        <w:t>e implementando</w:t>
      </w:r>
      <w:r w:rsidRPr="008D60A0">
        <w:rPr>
          <w:rFonts w:eastAsia="Times New Roman"/>
          <w:b/>
          <w:lang w:val="es-ES" w:eastAsia="es-MX"/>
        </w:rPr>
        <w:t xml:space="preserve"> la técnica del </w:t>
      </w:r>
      <w:proofErr w:type="spellStart"/>
      <w:r w:rsidRPr="008D60A0">
        <w:rPr>
          <w:rFonts w:eastAsia="Times New Roman"/>
          <w:b/>
          <w:lang w:val="es-ES" w:eastAsia="es-MX"/>
        </w:rPr>
        <w:t>pulldown</w:t>
      </w:r>
      <w:proofErr w:type="spellEnd"/>
      <w:r w:rsidRPr="008D60A0">
        <w:rPr>
          <w:rFonts w:eastAsia="Times New Roman"/>
          <w:b/>
          <w:lang w:val="es-ES" w:eastAsia="es-MX"/>
        </w:rPr>
        <w:t>.</w:t>
      </w:r>
      <w:r w:rsidR="005D4132" w:rsidRPr="005D4132">
        <w:rPr>
          <w:rFonts w:eastAsia="Times New Roman"/>
          <w:b/>
          <w:lang w:eastAsia="es-MX"/>
        </w:rPr>
        <w:t xml:space="preserve"> </w:t>
      </w:r>
      <w:proofErr w:type="gramStart"/>
      <w:r w:rsidR="005D4132" w:rsidRPr="008116E1">
        <w:rPr>
          <w:rFonts w:eastAsia="Times New Roman"/>
          <w:b/>
          <w:lang w:val="en-US" w:eastAsia="es-MX"/>
        </w:rPr>
        <w:t xml:space="preserve">Fragility curves based on numerical analysis of masonry walls against subsidence, using the </w:t>
      </w:r>
      <w:proofErr w:type="spellStart"/>
      <w:r w:rsidR="005D4132" w:rsidRPr="008116E1">
        <w:rPr>
          <w:rFonts w:eastAsia="Times New Roman"/>
          <w:b/>
          <w:lang w:val="en-US" w:eastAsia="es-MX"/>
        </w:rPr>
        <w:t>Abaqus</w:t>
      </w:r>
      <w:proofErr w:type="spellEnd"/>
      <w:r w:rsidR="005D4132" w:rsidRPr="008116E1">
        <w:rPr>
          <w:rFonts w:eastAsia="Times New Roman"/>
          <w:b/>
          <w:lang w:val="en-US" w:eastAsia="es-MX"/>
        </w:rPr>
        <w:t xml:space="preserve"> / CAE software and implementing the </w:t>
      </w:r>
      <w:proofErr w:type="spellStart"/>
      <w:r w:rsidR="005D4132" w:rsidRPr="008116E1">
        <w:rPr>
          <w:rFonts w:eastAsia="Times New Roman"/>
          <w:b/>
          <w:lang w:val="en-US" w:eastAsia="es-MX"/>
        </w:rPr>
        <w:t>pulldown</w:t>
      </w:r>
      <w:proofErr w:type="spellEnd"/>
      <w:r w:rsidR="005D4132" w:rsidRPr="008116E1">
        <w:rPr>
          <w:rFonts w:eastAsia="Times New Roman"/>
          <w:b/>
          <w:lang w:val="en-US" w:eastAsia="es-MX"/>
        </w:rPr>
        <w:t xml:space="preserve"> technique.</w:t>
      </w:r>
      <w:proofErr w:type="gramEnd"/>
    </w:p>
    <w:p w:rsidR="00F57CB4" w:rsidRPr="008D60A0" w:rsidRDefault="00F57CB4" w:rsidP="00F57CB4">
      <w:pPr>
        <w:spacing w:before="120" w:after="120" w:line="360" w:lineRule="auto"/>
        <w:jc w:val="both"/>
        <w:rPr>
          <w:rFonts w:eastAsia="Times New Roman"/>
          <w:lang w:val="es-ES" w:eastAsia="es-MX"/>
        </w:rPr>
      </w:pPr>
      <w:proofErr w:type="spellStart"/>
      <w:r w:rsidRPr="008D60A0">
        <w:rPr>
          <w:rFonts w:eastAsia="Times New Roman"/>
          <w:lang w:val="es-ES" w:eastAsia="es-MX"/>
        </w:rPr>
        <w:t>Yaimara</w:t>
      </w:r>
      <w:proofErr w:type="spellEnd"/>
      <w:r w:rsidRPr="008D60A0">
        <w:rPr>
          <w:rFonts w:eastAsia="Times New Roman"/>
          <w:lang w:val="es-ES" w:eastAsia="es-MX"/>
        </w:rPr>
        <w:t xml:space="preserve"> Chávez-Pérez</w:t>
      </w:r>
      <w:r w:rsidRPr="008D60A0">
        <w:rPr>
          <w:rFonts w:eastAsia="Times New Roman"/>
          <w:vertAlign w:val="superscript"/>
          <w:lang w:val="es-ES" w:eastAsia="es-MX"/>
        </w:rPr>
        <w:t>1</w:t>
      </w:r>
      <w:r w:rsidRPr="008D60A0">
        <w:rPr>
          <w:rFonts w:eastAsia="Times New Roman"/>
          <w:lang w:val="es-ES" w:eastAsia="es-MX"/>
        </w:rPr>
        <w:t>, José A. Ortiz-Lozano</w:t>
      </w:r>
      <w:r w:rsidRPr="008D60A0">
        <w:rPr>
          <w:rFonts w:eastAsia="Times New Roman"/>
          <w:vertAlign w:val="superscript"/>
          <w:lang w:val="es-ES" w:eastAsia="es-MX"/>
        </w:rPr>
        <w:t>1</w:t>
      </w:r>
      <w:r w:rsidRPr="008D60A0">
        <w:rPr>
          <w:rFonts w:eastAsia="Times New Roman"/>
          <w:lang w:val="es-ES" w:eastAsia="es-MX"/>
        </w:rPr>
        <w:t xml:space="preserve">* </w:t>
      </w:r>
    </w:p>
    <w:p w:rsidR="00F57CB4" w:rsidRPr="008D60A0" w:rsidRDefault="00F57CB4" w:rsidP="00F57CB4">
      <w:pPr>
        <w:spacing w:line="360" w:lineRule="auto"/>
        <w:rPr>
          <w:rFonts w:eastAsia="Times New Roman"/>
          <w:sz w:val="16"/>
          <w:szCs w:val="16"/>
          <w:lang w:val="es-ES" w:eastAsia="es-MX"/>
        </w:rPr>
      </w:pPr>
      <w:r w:rsidRPr="008D60A0">
        <w:rPr>
          <w:sz w:val="16"/>
          <w:szCs w:val="16"/>
          <w:vertAlign w:val="superscript"/>
        </w:rPr>
        <w:t>1</w:t>
      </w:r>
      <w:r w:rsidRPr="008D60A0">
        <w:rPr>
          <w:sz w:val="16"/>
          <w:szCs w:val="16"/>
        </w:rPr>
        <w:t>Centro de Ciencias del Diseño y de la Construcción</w:t>
      </w:r>
      <w:r w:rsidRPr="008D60A0">
        <w:rPr>
          <w:rFonts w:eastAsia="Times New Roman"/>
          <w:sz w:val="16"/>
          <w:szCs w:val="16"/>
          <w:lang w:val="es-ES" w:eastAsia="es-MX"/>
        </w:rPr>
        <w:t>, Universidad Autónoma de Aguascalientes, Edificio 108, Aguascalientes, México</w:t>
      </w:r>
      <w:r w:rsidR="00F10AE9">
        <w:rPr>
          <w:rFonts w:eastAsia="Times New Roman"/>
          <w:sz w:val="16"/>
          <w:szCs w:val="16"/>
          <w:lang w:val="es-ES" w:eastAsia="es-MX"/>
        </w:rPr>
        <w:t>,</w:t>
      </w:r>
      <w:r w:rsidRPr="008D60A0">
        <w:rPr>
          <w:rFonts w:eastAsia="Times New Roman"/>
          <w:sz w:val="16"/>
          <w:szCs w:val="16"/>
          <w:lang w:val="es-ES" w:eastAsia="es-MX"/>
        </w:rPr>
        <w:t xml:space="preserve"> E-mail </w:t>
      </w:r>
      <w:proofErr w:type="spellStart"/>
      <w:r w:rsidRPr="008D60A0">
        <w:rPr>
          <w:rFonts w:eastAsia="Times New Roman"/>
          <w:sz w:val="16"/>
          <w:szCs w:val="16"/>
          <w:lang w:val="es-ES" w:eastAsia="es-MX"/>
        </w:rPr>
        <w:t>address</w:t>
      </w:r>
      <w:proofErr w:type="spellEnd"/>
      <w:r w:rsidRPr="008D60A0">
        <w:rPr>
          <w:rFonts w:eastAsia="Times New Roman"/>
          <w:sz w:val="16"/>
          <w:szCs w:val="16"/>
          <w:lang w:val="es-ES" w:eastAsia="es-MX"/>
        </w:rPr>
        <w:t>: yaimarachpe@gmail.com</w:t>
      </w:r>
    </w:p>
    <w:p w:rsidR="00F57CB4" w:rsidRPr="00FA6801" w:rsidRDefault="008116E1" w:rsidP="00F57CB4">
      <w:pPr>
        <w:spacing w:before="120" w:after="120" w:line="360" w:lineRule="auto"/>
        <w:jc w:val="center"/>
        <w:rPr>
          <w:rFonts w:eastAsia="Times New Roman"/>
          <w:sz w:val="16"/>
          <w:szCs w:val="16"/>
          <w:lang w:eastAsia="es-MX"/>
        </w:rPr>
      </w:pPr>
      <w:r>
        <w:rPr>
          <w:b/>
        </w:rPr>
        <w:t>Resumen</w:t>
      </w:r>
    </w:p>
    <w:p w:rsidR="00FA5FBB" w:rsidRPr="008D60A0" w:rsidRDefault="005B1A4F" w:rsidP="00FA5FBB">
      <w:pPr>
        <w:spacing w:after="0" w:line="360" w:lineRule="auto"/>
        <w:jc w:val="both"/>
        <w:rPr>
          <w:rFonts w:eastAsia="Times New Roman"/>
          <w:lang w:eastAsia="es-MX"/>
        </w:rPr>
      </w:pPr>
      <w:r>
        <w:rPr>
          <w:rFonts w:eastAsia="Times New Roman"/>
          <w:lang w:eastAsia="es-MX"/>
        </w:rPr>
        <w:t xml:space="preserve">   </w:t>
      </w:r>
      <w:r w:rsidR="00F57CB4" w:rsidRPr="008D60A0">
        <w:rPr>
          <w:rFonts w:eastAsia="Times New Roman"/>
          <w:lang w:eastAsia="es-MX"/>
        </w:rPr>
        <w:t>El hundimiento paulatino de la superfic</w:t>
      </w:r>
      <w:r w:rsidR="00161A7B" w:rsidRPr="008D60A0">
        <w:rPr>
          <w:rFonts w:eastAsia="Times New Roman"/>
          <w:lang w:eastAsia="es-MX"/>
        </w:rPr>
        <w:t>ie provocado por la subsidencia</w:t>
      </w:r>
      <w:r w:rsidR="00F57CB4" w:rsidRPr="008D60A0">
        <w:rPr>
          <w:rFonts w:eastAsia="Times New Roman"/>
          <w:lang w:eastAsia="es-MX"/>
        </w:rPr>
        <w:t xml:space="preserve"> es un fenómeno </w:t>
      </w:r>
      <w:r w:rsidR="00161A7B" w:rsidRPr="008D60A0">
        <w:rPr>
          <w:rFonts w:eastAsia="Times New Roman"/>
          <w:lang w:eastAsia="es-MX"/>
        </w:rPr>
        <w:t xml:space="preserve">geológico </w:t>
      </w:r>
      <w:r w:rsidR="00F57CB4" w:rsidRPr="008D60A0">
        <w:rPr>
          <w:rFonts w:eastAsia="Times New Roman"/>
          <w:lang w:eastAsia="es-MX"/>
        </w:rPr>
        <w:t xml:space="preserve">que afecta a varios </w:t>
      </w:r>
      <w:r w:rsidR="00161A7B" w:rsidRPr="008D60A0">
        <w:rPr>
          <w:rFonts w:eastAsia="Times New Roman"/>
          <w:lang w:eastAsia="es-MX"/>
        </w:rPr>
        <w:t xml:space="preserve">países alrededor del mundo y ha sido </w:t>
      </w:r>
      <w:r w:rsidR="004809B5">
        <w:rPr>
          <w:rFonts w:eastAsia="Times New Roman"/>
          <w:lang w:eastAsia="es-MX"/>
        </w:rPr>
        <w:t xml:space="preserve">el </w:t>
      </w:r>
      <w:r w:rsidR="00161A7B" w:rsidRPr="008D60A0">
        <w:rPr>
          <w:rFonts w:eastAsia="Times New Roman"/>
          <w:lang w:eastAsia="es-MX"/>
        </w:rPr>
        <w:t>causante de</w:t>
      </w:r>
      <w:r w:rsidR="00F57CB4" w:rsidRPr="008D60A0">
        <w:rPr>
          <w:rFonts w:eastAsia="Times New Roman"/>
          <w:lang w:eastAsia="es-MX"/>
        </w:rPr>
        <w:t xml:space="preserve"> cuantiosos daños materiales en elementos con baja resistencia a la tensión. Las estructuras de mampostería</w:t>
      </w:r>
      <w:r w:rsidR="00FA5FBB" w:rsidRPr="008D60A0">
        <w:rPr>
          <w:rFonts w:eastAsia="Times New Roman"/>
          <w:lang w:eastAsia="es-MX"/>
        </w:rPr>
        <w:t xml:space="preserve"> se han visto</w:t>
      </w:r>
      <w:r w:rsidR="00161A7B" w:rsidRPr="008D60A0">
        <w:rPr>
          <w:rFonts w:eastAsia="Times New Roman"/>
          <w:lang w:eastAsia="es-MX"/>
        </w:rPr>
        <w:t xml:space="preserve"> </w:t>
      </w:r>
      <w:r w:rsidR="00FA5FBB" w:rsidRPr="008D60A0">
        <w:rPr>
          <w:rFonts w:eastAsia="Times New Roman"/>
          <w:lang w:eastAsia="es-MX"/>
        </w:rPr>
        <w:t>muy</w:t>
      </w:r>
      <w:r w:rsidR="00161A7B" w:rsidRPr="008D60A0">
        <w:rPr>
          <w:rFonts w:eastAsia="Times New Roman"/>
          <w:lang w:eastAsia="es-MX"/>
        </w:rPr>
        <w:t xml:space="preserve"> afectadas por </w:t>
      </w:r>
      <w:r w:rsidR="00FA5FBB" w:rsidRPr="008D60A0">
        <w:rPr>
          <w:rFonts w:eastAsia="Times New Roman"/>
          <w:lang w:eastAsia="es-MX"/>
        </w:rPr>
        <w:t xml:space="preserve">estos asentamientos diferenciales, </w:t>
      </w:r>
      <w:r w:rsidR="00161A7B" w:rsidRPr="008D60A0">
        <w:rPr>
          <w:rFonts w:eastAsia="Times New Roman"/>
          <w:lang w:eastAsia="es-MX"/>
        </w:rPr>
        <w:t>debido a su</w:t>
      </w:r>
      <w:r w:rsidR="00FA5FBB" w:rsidRPr="008D60A0">
        <w:rPr>
          <w:rFonts w:eastAsia="Times New Roman"/>
          <w:lang w:eastAsia="es-MX"/>
        </w:rPr>
        <w:t xml:space="preserve"> </w:t>
      </w:r>
      <w:r w:rsidR="00161A7B" w:rsidRPr="008D60A0">
        <w:rPr>
          <w:rFonts w:eastAsia="Times New Roman"/>
          <w:lang w:eastAsia="es-MX"/>
        </w:rPr>
        <w:t>baja resistencia</w:t>
      </w:r>
      <w:r w:rsidR="00FA5FBB" w:rsidRPr="008D60A0">
        <w:rPr>
          <w:rFonts w:eastAsia="Times New Roman"/>
          <w:lang w:eastAsia="es-MX"/>
        </w:rPr>
        <w:t xml:space="preserve"> </w:t>
      </w:r>
      <w:r w:rsidR="004809B5">
        <w:rPr>
          <w:rFonts w:eastAsia="Times New Roman"/>
          <w:lang w:eastAsia="es-MX"/>
        </w:rPr>
        <w:t>ante esta solicitación</w:t>
      </w:r>
      <w:r w:rsidR="00161A7B" w:rsidRPr="008D60A0">
        <w:rPr>
          <w:rFonts w:eastAsia="Times New Roman"/>
          <w:lang w:eastAsia="es-MX"/>
        </w:rPr>
        <w:t>.</w:t>
      </w:r>
    </w:p>
    <w:p w:rsidR="00F57CB4" w:rsidRDefault="00FA5FBB" w:rsidP="00FA5FBB">
      <w:pPr>
        <w:spacing w:after="0" w:line="360" w:lineRule="auto"/>
        <w:jc w:val="both"/>
        <w:rPr>
          <w:rFonts w:eastAsia="Times New Roman"/>
          <w:lang w:eastAsia="es-MX"/>
        </w:rPr>
      </w:pPr>
      <w:r w:rsidRPr="008D60A0">
        <w:rPr>
          <w:rFonts w:eastAsia="Times New Roman"/>
          <w:lang w:eastAsia="es-MX"/>
        </w:rPr>
        <w:t xml:space="preserve">Con el objetivo de poder evaluar </w:t>
      </w:r>
      <w:r w:rsidR="004809B5">
        <w:rPr>
          <w:rFonts w:eastAsia="Times New Roman"/>
          <w:lang w:eastAsia="es-MX"/>
        </w:rPr>
        <w:t>de manera precisa</w:t>
      </w:r>
      <w:r w:rsidRPr="008D60A0">
        <w:rPr>
          <w:rFonts w:eastAsia="Times New Roman"/>
          <w:lang w:eastAsia="es-MX"/>
        </w:rPr>
        <w:t xml:space="preserve"> el estado de daño </w:t>
      </w:r>
      <w:r w:rsidR="004809B5">
        <w:rPr>
          <w:rFonts w:eastAsia="Times New Roman"/>
          <w:lang w:eastAsia="es-MX"/>
        </w:rPr>
        <w:t>presente en</w:t>
      </w:r>
      <w:r w:rsidRPr="008D60A0">
        <w:rPr>
          <w:rFonts w:eastAsia="Times New Roman"/>
          <w:lang w:eastAsia="es-MX"/>
        </w:rPr>
        <w:t xml:space="preserve"> estas estructuras, durante </w:t>
      </w:r>
      <w:r w:rsidR="004809B5">
        <w:rPr>
          <w:rFonts w:eastAsia="Times New Roman"/>
          <w:lang w:eastAsia="es-MX"/>
        </w:rPr>
        <w:t>la</w:t>
      </w:r>
      <w:r w:rsidRPr="008D60A0">
        <w:rPr>
          <w:rFonts w:eastAsia="Times New Roman"/>
          <w:lang w:eastAsia="es-MX"/>
        </w:rPr>
        <w:t xml:space="preserve"> investigación se analiza</w:t>
      </w:r>
      <w:r w:rsidR="006B4896" w:rsidRPr="008D60A0">
        <w:rPr>
          <w:rFonts w:eastAsia="Times New Roman"/>
          <w:lang w:eastAsia="es-MX"/>
        </w:rPr>
        <w:t xml:space="preserve"> el comportamiento de muros de mampostería de diferentes dimensiones, bajo la acción de asentamientos diferenciales. Los modelos numéricos fueron </w:t>
      </w:r>
      <w:r w:rsidR="0074577C" w:rsidRPr="00FA6801">
        <w:rPr>
          <w:rFonts w:eastAsia="Times New Roman"/>
          <w:lang w:eastAsia="es-MX"/>
        </w:rPr>
        <w:t>desarrollados a través de</w:t>
      </w:r>
      <w:r w:rsidR="006B4896" w:rsidRPr="00FA6801">
        <w:rPr>
          <w:rFonts w:eastAsia="Times New Roman"/>
          <w:lang w:eastAsia="es-MX"/>
        </w:rPr>
        <w:t xml:space="preserve"> una micro-modelación detallada en el software </w:t>
      </w:r>
      <w:proofErr w:type="spellStart"/>
      <w:r w:rsidR="006B4896" w:rsidRPr="00FA6801">
        <w:rPr>
          <w:rFonts w:eastAsia="Times New Roman"/>
          <w:lang w:eastAsia="es-MX"/>
        </w:rPr>
        <w:t>Abaqus</w:t>
      </w:r>
      <w:proofErr w:type="spellEnd"/>
      <w:r w:rsidR="006B4896" w:rsidRPr="00FA6801">
        <w:rPr>
          <w:rFonts w:eastAsia="Times New Roman"/>
          <w:lang w:eastAsia="es-MX"/>
        </w:rPr>
        <w:t>/CAE. Los tabiques y el mortero</w:t>
      </w:r>
      <w:r w:rsidR="006B4896" w:rsidRPr="008D60A0">
        <w:rPr>
          <w:rFonts w:eastAsia="Times New Roman"/>
          <w:lang w:eastAsia="es-MX"/>
        </w:rPr>
        <w:t xml:space="preserve"> se consideraron con un comportamiento </w:t>
      </w:r>
      <w:proofErr w:type="spellStart"/>
      <w:r w:rsidR="006B4896" w:rsidRPr="008D60A0">
        <w:rPr>
          <w:rFonts w:eastAsia="Times New Roman"/>
          <w:lang w:eastAsia="es-MX"/>
        </w:rPr>
        <w:t>elastoplástico</w:t>
      </w:r>
      <w:proofErr w:type="spellEnd"/>
      <w:r w:rsidR="006B4896" w:rsidRPr="008D60A0">
        <w:rPr>
          <w:rFonts w:eastAsia="Times New Roman"/>
          <w:lang w:eastAsia="es-MX"/>
        </w:rPr>
        <w:t xml:space="preserve"> </w:t>
      </w:r>
      <w:proofErr w:type="spellStart"/>
      <w:r w:rsidR="006B4896" w:rsidRPr="008D60A0">
        <w:rPr>
          <w:rFonts w:eastAsia="Times New Roman"/>
          <w:lang w:eastAsia="es-MX"/>
        </w:rPr>
        <w:t>Mohr</w:t>
      </w:r>
      <w:proofErr w:type="spellEnd"/>
      <w:r w:rsidR="006B4896" w:rsidRPr="008D60A0">
        <w:rPr>
          <w:rFonts w:eastAsia="Times New Roman"/>
          <w:lang w:eastAsia="es-MX"/>
        </w:rPr>
        <w:t>-Coulomb y Drucker-</w:t>
      </w:r>
      <w:proofErr w:type="spellStart"/>
      <w:r w:rsidR="006B4896" w:rsidRPr="008D60A0">
        <w:rPr>
          <w:rFonts w:eastAsia="Times New Roman"/>
          <w:lang w:eastAsia="es-MX"/>
        </w:rPr>
        <w:t>Prager</w:t>
      </w:r>
      <w:proofErr w:type="spellEnd"/>
      <w:r w:rsidR="00231E00" w:rsidRPr="008D60A0">
        <w:rPr>
          <w:rFonts w:eastAsia="Times New Roman"/>
          <w:lang w:eastAsia="es-MX"/>
        </w:rPr>
        <w:t>,</w:t>
      </w:r>
      <w:r w:rsidR="006B4896" w:rsidRPr="008D60A0">
        <w:rPr>
          <w:rFonts w:eastAsia="Times New Roman"/>
          <w:lang w:eastAsia="es-MX"/>
        </w:rPr>
        <w:t xml:space="preserve"> </w:t>
      </w:r>
      <w:r w:rsidR="00231E00" w:rsidRPr="008D60A0">
        <w:rPr>
          <w:rFonts w:eastAsia="Times New Roman"/>
          <w:lang w:eastAsia="es-MX"/>
        </w:rPr>
        <w:t>unidos por elementos de interface representados en todas las juntas verticales y horizontales.</w:t>
      </w:r>
      <w:r w:rsidR="00201B9E" w:rsidRPr="008D60A0">
        <w:rPr>
          <w:rFonts w:eastAsia="Times New Roman"/>
          <w:lang w:eastAsia="es-MX"/>
        </w:rPr>
        <w:t xml:space="preserve"> S</w:t>
      </w:r>
      <w:r w:rsidR="003A4FC1" w:rsidRPr="008D60A0">
        <w:rPr>
          <w:rFonts w:eastAsia="Times New Roman"/>
          <w:lang w:eastAsia="es-MX"/>
        </w:rPr>
        <w:t xml:space="preserve">e realizó un estudio de mallas </w:t>
      </w:r>
      <w:r w:rsidR="00201B9E" w:rsidRPr="008D60A0">
        <w:rPr>
          <w:rFonts w:eastAsia="Times New Roman"/>
          <w:lang w:eastAsia="es-MX"/>
        </w:rPr>
        <w:t xml:space="preserve">para definir la densidad de mallado óptima y su utilizó un elemento finito de primer orden. Los modelos </w:t>
      </w:r>
      <w:r w:rsidR="00024EE5">
        <w:rPr>
          <w:rFonts w:eastAsia="Times New Roman"/>
          <w:lang w:eastAsia="es-MX"/>
        </w:rPr>
        <w:t>numérico</w:t>
      </w:r>
      <w:r w:rsidR="00201B9E" w:rsidRPr="008D60A0">
        <w:rPr>
          <w:rFonts w:eastAsia="Times New Roman"/>
          <w:lang w:eastAsia="es-MX"/>
        </w:rPr>
        <w:t xml:space="preserve">s fueron calibrados </w:t>
      </w:r>
      <w:r w:rsidR="00024EE5">
        <w:rPr>
          <w:rFonts w:eastAsia="Times New Roman"/>
          <w:lang w:eastAsia="es-MX"/>
        </w:rPr>
        <w:t>con resultados experimentales</w:t>
      </w:r>
      <w:r w:rsidR="004809B5">
        <w:rPr>
          <w:rFonts w:eastAsia="Times New Roman"/>
          <w:lang w:eastAsia="es-MX"/>
        </w:rPr>
        <w:t>, para luego e</w:t>
      </w:r>
      <w:r w:rsidR="00201B9E" w:rsidRPr="008D60A0">
        <w:rPr>
          <w:rFonts w:eastAsia="Times New Roman"/>
          <w:lang w:eastAsia="es-MX"/>
        </w:rPr>
        <w:t>studia</w:t>
      </w:r>
      <w:r w:rsidR="004809B5">
        <w:rPr>
          <w:rFonts w:eastAsia="Times New Roman"/>
          <w:lang w:eastAsia="es-MX"/>
        </w:rPr>
        <w:t>r</w:t>
      </w:r>
      <w:r w:rsidR="00201B9E" w:rsidRPr="008D60A0">
        <w:rPr>
          <w:rFonts w:eastAsia="Times New Roman"/>
          <w:lang w:eastAsia="es-MX"/>
        </w:rPr>
        <w:t xml:space="preserve"> la influencia de las dimensiones del muro en su resistencia</w:t>
      </w:r>
      <w:r w:rsidR="003A4FC1" w:rsidRPr="008D60A0">
        <w:rPr>
          <w:rFonts w:eastAsia="Times New Roman"/>
          <w:lang w:eastAsia="es-MX"/>
        </w:rPr>
        <w:t>, obt</w:t>
      </w:r>
      <w:r w:rsidR="004809B5">
        <w:rPr>
          <w:rFonts w:eastAsia="Times New Roman"/>
          <w:lang w:eastAsia="es-MX"/>
        </w:rPr>
        <w:t>ener</w:t>
      </w:r>
      <w:r w:rsidR="003A4FC1" w:rsidRPr="008D60A0">
        <w:rPr>
          <w:rFonts w:eastAsia="Times New Roman"/>
          <w:lang w:eastAsia="es-MX"/>
        </w:rPr>
        <w:t xml:space="preserve"> los valores de distorsión angular para los cuales la estructura comienza a ten</w:t>
      </w:r>
      <w:r w:rsidR="004809B5">
        <w:rPr>
          <w:rFonts w:eastAsia="Times New Roman"/>
          <w:lang w:eastAsia="es-MX"/>
        </w:rPr>
        <w:t xml:space="preserve">er deformaciones irreversibles, </w:t>
      </w:r>
      <w:r w:rsidR="003A4FC1" w:rsidRPr="008D60A0">
        <w:rPr>
          <w:rFonts w:eastAsia="Times New Roman"/>
          <w:lang w:eastAsia="es-MX"/>
        </w:rPr>
        <w:t>constru</w:t>
      </w:r>
      <w:r w:rsidR="004809B5">
        <w:rPr>
          <w:rFonts w:eastAsia="Times New Roman"/>
          <w:lang w:eastAsia="es-MX"/>
        </w:rPr>
        <w:t>ir</w:t>
      </w:r>
      <w:r w:rsidR="003A4FC1" w:rsidRPr="008D60A0">
        <w:rPr>
          <w:rFonts w:eastAsia="Times New Roman"/>
          <w:lang w:eastAsia="es-MX"/>
        </w:rPr>
        <w:t xml:space="preserve"> las curvas carga vs distorsión angular y elaborar las curvas de fragilidad del material, a través de las cuales se puede evaluar el estado de daño de un muro de mampostería, sometido a un determinado valor de distorsión angular.</w:t>
      </w:r>
    </w:p>
    <w:p w:rsidR="007573EA" w:rsidRPr="007573EA" w:rsidRDefault="007573EA" w:rsidP="007573EA">
      <w:pPr>
        <w:spacing w:before="120" w:after="120" w:line="360" w:lineRule="auto"/>
        <w:jc w:val="center"/>
        <w:rPr>
          <w:b/>
          <w:lang w:val="en-US"/>
        </w:rPr>
      </w:pPr>
      <w:r w:rsidRPr="007573EA">
        <w:rPr>
          <w:b/>
          <w:lang w:val="en-US"/>
        </w:rPr>
        <w:t>Abstract</w:t>
      </w:r>
    </w:p>
    <w:p w:rsidR="007573EA" w:rsidRPr="007573EA" w:rsidRDefault="007573EA" w:rsidP="00FA5FBB">
      <w:pPr>
        <w:spacing w:after="0" w:line="360" w:lineRule="auto"/>
        <w:jc w:val="both"/>
        <w:rPr>
          <w:rFonts w:eastAsia="Times New Roman"/>
          <w:lang w:val="en-US" w:eastAsia="es-MX"/>
        </w:rPr>
      </w:pPr>
      <w:r>
        <w:rPr>
          <w:rFonts w:eastAsia="Times New Roman"/>
          <w:lang w:val="en-US" w:eastAsia="es-MX"/>
        </w:rPr>
        <w:t xml:space="preserve">   </w:t>
      </w:r>
      <w:r w:rsidRPr="007573EA">
        <w:rPr>
          <w:rFonts w:eastAsia="Times New Roman"/>
          <w:lang w:val="en-US" w:eastAsia="es-MX"/>
        </w:rPr>
        <w:t xml:space="preserve">The gradual sinking of the surface caused by the subsidence is a geological phenomenon that affects several countries around the world and has been the cause of substantial material damage in elements with low stress strength. Masonry structures have been greatly affected by these differential settlements, due to their low resistance to this solicitation. In order to be able to accurately assess the state of damage present in these structures, during the investigation the behavior of masonry walls of different dimensions is analyzed, under the action of differential settlements. The numerical models were developed through a detailed micro-modeling in the </w:t>
      </w:r>
      <w:proofErr w:type="spellStart"/>
      <w:r w:rsidRPr="007573EA">
        <w:rPr>
          <w:rFonts w:eastAsia="Times New Roman"/>
          <w:lang w:val="en-US" w:eastAsia="es-MX"/>
        </w:rPr>
        <w:t>Abaqus</w:t>
      </w:r>
      <w:proofErr w:type="spellEnd"/>
      <w:r w:rsidRPr="007573EA">
        <w:rPr>
          <w:rFonts w:eastAsia="Times New Roman"/>
          <w:lang w:val="en-US" w:eastAsia="es-MX"/>
        </w:rPr>
        <w:t xml:space="preserve"> / CAE software. The partitions and mortar were considered with Mohr-Coulomb and Drucker-</w:t>
      </w:r>
      <w:proofErr w:type="spellStart"/>
      <w:r w:rsidRPr="007573EA">
        <w:rPr>
          <w:rFonts w:eastAsia="Times New Roman"/>
          <w:lang w:val="en-US" w:eastAsia="es-MX"/>
        </w:rPr>
        <w:t>Prager</w:t>
      </w:r>
      <w:proofErr w:type="spellEnd"/>
      <w:r w:rsidRPr="007573EA">
        <w:rPr>
          <w:rFonts w:eastAsia="Times New Roman"/>
          <w:lang w:val="en-US" w:eastAsia="es-MX"/>
        </w:rPr>
        <w:t xml:space="preserve"> </w:t>
      </w:r>
      <w:proofErr w:type="spellStart"/>
      <w:r w:rsidRPr="007573EA">
        <w:rPr>
          <w:rFonts w:eastAsia="Times New Roman"/>
          <w:lang w:val="en-US" w:eastAsia="es-MX"/>
        </w:rPr>
        <w:t>elastoplastic</w:t>
      </w:r>
      <w:proofErr w:type="spellEnd"/>
      <w:r w:rsidRPr="007573EA">
        <w:rPr>
          <w:rFonts w:eastAsia="Times New Roman"/>
          <w:lang w:val="en-US" w:eastAsia="es-MX"/>
        </w:rPr>
        <w:t xml:space="preserve"> behavior, joined by interface elements represented in all vertical and horizontal joints. A mesh study was conducted to define the optimum mesh density and its use of a finite first order element. The numerical models were calibrated with experimental results, to then study the influence of the </w:t>
      </w:r>
      <w:r w:rsidRPr="007573EA">
        <w:rPr>
          <w:rFonts w:eastAsia="Times New Roman"/>
          <w:lang w:val="en-US" w:eastAsia="es-MX"/>
        </w:rPr>
        <w:lastRenderedPageBreak/>
        <w:t>dimensions of the wall in their resistance, obtain the values of angular distortion for which the structure begins to have irreversible deformations, construct the load curves vs. angular distortion and elaborate the fragility curves of the material, through which the damage status of a masonry wall can be assessed, subject to a certain angular distortion value.</w:t>
      </w:r>
    </w:p>
    <w:p w:rsidR="003A4FC1" w:rsidRPr="00573DA9" w:rsidRDefault="003A4FC1" w:rsidP="00436E2E">
      <w:pPr>
        <w:pStyle w:val="Ttulo1"/>
        <w:numPr>
          <w:ilvl w:val="0"/>
          <w:numId w:val="0"/>
        </w:numPr>
        <w:ind w:left="720" w:hanging="720"/>
      </w:pPr>
      <w:proofErr w:type="spellStart"/>
      <w:r w:rsidRPr="00573DA9">
        <w:t>Keywords</w:t>
      </w:r>
      <w:proofErr w:type="spellEnd"/>
      <w:r w:rsidRPr="00573DA9">
        <w:t>:</w:t>
      </w:r>
    </w:p>
    <w:p w:rsidR="003A4FC1" w:rsidRPr="008D60A0" w:rsidRDefault="003A4FC1" w:rsidP="003A4FC1">
      <w:pPr>
        <w:spacing w:after="0" w:line="360" w:lineRule="auto"/>
        <w:rPr>
          <w:rFonts w:eastAsia="Times New Roman"/>
          <w:lang w:eastAsia="es-MX"/>
        </w:rPr>
      </w:pPr>
      <w:r w:rsidRPr="008D60A0">
        <w:rPr>
          <w:rFonts w:eastAsia="Times New Roman"/>
          <w:lang w:eastAsia="es-MX"/>
        </w:rPr>
        <w:t xml:space="preserve">Curvas de fragilidad, distorsión angular, </w:t>
      </w:r>
      <w:proofErr w:type="spellStart"/>
      <w:r w:rsidRPr="008D60A0">
        <w:rPr>
          <w:rFonts w:eastAsia="Times New Roman"/>
          <w:lang w:eastAsia="es-MX"/>
        </w:rPr>
        <w:t>pushover</w:t>
      </w:r>
      <w:proofErr w:type="spellEnd"/>
      <w:r w:rsidRPr="008D60A0">
        <w:rPr>
          <w:rFonts w:eastAsia="Times New Roman"/>
          <w:lang w:eastAsia="es-MX"/>
        </w:rPr>
        <w:t xml:space="preserve">, </w:t>
      </w:r>
      <w:proofErr w:type="spellStart"/>
      <w:r w:rsidRPr="008D60A0">
        <w:rPr>
          <w:rFonts w:eastAsia="Times New Roman"/>
          <w:lang w:eastAsia="es-MX"/>
        </w:rPr>
        <w:t>pulldown</w:t>
      </w:r>
      <w:proofErr w:type="spellEnd"/>
      <w:r w:rsidRPr="008D60A0">
        <w:rPr>
          <w:rFonts w:eastAsia="Times New Roman"/>
          <w:lang w:eastAsia="es-MX"/>
        </w:rPr>
        <w:t>, subsidencia</w:t>
      </w:r>
    </w:p>
    <w:p w:rsidR="003A4FC1" w:rsidRPr="008D60A0" w:rsidRDefault="003A4FC1" w:rsidP="00436E2E">
      <w:pPr>
        <w:pStyle w:val="Ttulo1"/>
        <w:numPr>
          <w:ilvl w:val="0"/>
          <w:numId w:val="0"/>
        </w:numPr>
        <w:ind w:left="720" w:hanging="720"/>
      </w:pPr>
      <w:bookmarkStart w:id="0" w:name="_Toc500711033"/>
      <w:r w:rsidRPr="008D60A0">
        <w:t>1 Introducción</w:t>
      </w:r>
      <w:bookmarkEnd w:id="0"/>
    </w:p>
    <w:p w:rsidR="003A4FC1" w:rsidRPr="008D60A0" w:rsidRDefault="003A4FC1"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 xml:space="preserve">      </w:t>
      </w:r>
      <w:r w:rsidRPr="008D60A0">
        <w:rPr>
          <w:rFonts w:eastAsia="Times New Roman"/>
          <w:lang w:eastAsia="es-MX"/>
        </w:rPr>
        <w:t>El hundimiento paulatino de la superficie provocado por la subsidencia, afecta a varios países de Europa, Asia y América Latina. Este se considera un fenómeno geológico que tiene lugar debido a la extracción de sólidos (minerales) o fluidos (gas, petró</w:t>
      </w:r>
      <w:r w:rsidR="00F8658C">
        <w:rPr>
          <w:rFonts w:eastAsia="Times New Roman"/>
          <w:lang w:eastAsia="es-MX"/>
        </w:rPr>
        <w:t>leo, vapor y agua) del subsuelo</w:t>
      </w:r>
      <w:r w:rsidRPr="008D60A0">
        <w:rPr>
          <w:rFonts w:eastAsia="Times New Roman"/>
          <w:lang w:eastAsia="es-MX"/>
        </w:rPr>
        <w:t xml:space="preserve"> y que se manifiesta en hundimientos paulatinos o súbitos de la superficie y en la generación de agrietamientos en la masa del relleno granular </w:t>
      </w:r>
      <w:r w:rsidRPr="008D60A0">
        <w:rPr>
          <w:rFonts w:eastAsia="Times New Roman"/>
          <w:lang w:eastAsia="es-MX"/>
        </w:rPr>
        <w:fldChar w:fldCharType="begin"/>
      </w:r>
      <w:r w:rsidRPr="008D60A0">
        <w:rPr>
          <w:rFonts w:eastAsia="Times New Roman"/>
          <w:lang w:eastAsia="es-MX"/>
        </w:rPr>
        <w:instrText xml:space="preserve"> ADDIN EN.CITE &lt;EndNote&gt;&lt;Cite&gt;&lt;Author&gt;Pacheco&lt;/Author&gt;&lt;Year&gt;2007&lt;/Year&gt;&lt;IDText&gt;Análisis multicapa, de la subsidencia en el valle Querétaro, México&lt;/IDText&gt;&lt;DisplayText&gt;[1]&lt;/DisplayText&gt;&lt;record&gt;&lt;titles&gt;&lt;title&gt;Análisis multicapa, de la subsidencia en el valle Querétaro, México&lt;/title&gt;&lt;secondary-title&gt;Revista Mexicana de Ciencias Geológicas&lt;/secondary-title&gt;&lt;/titles&gt;&lt;pages&gt;389 a 402&lt;/pages&gt;&lt;contributors&gt;&lt;authors&gt;&lt;author&gt;Pacheco Martínez   Jesús&lt;/author&gt;&lt;author&gt;Arzate Flores     Jorge&lt;/author&gt;&lt;/authors&gt;&lt;/contributors&gt;&lt;added-date format="utc"&gt;1498074131&lt;/added-date&gt;&lt;pub-location&gt;México&lt;/pub-location&gt;&lt;ref-type name="Magazine Article"&gt;19&lt;/ref-type&gt;&lt;dates&gt;&lt;year&gt;2007&lt;/year&gt;&lt;/dates&gt;&lt;rec-number&gt;38&lt;/rec-number&gt;&lt;last-updated-date format="utc"&gt;1498074245&lt;/last-updated-date&gt;&lt;/record&gt;&lt;/Cite&gt;&lt;/EndNote&gt;</w:instrText>
      </w:r>
      <w:r w:rsidRPr="008D60A0">
        <w:rPr>
          <w:rFonts w:eastAsia="Times New Roman"/>
          <w:lang w:eastAsia="es-MX"/>
        </w:rPr>
        <w:fldChar w:fldCharType="separate"/>
      </w:r>
      <w:r w:rsidRPr="008D60A0">
        <w:rPr>
          <w:rFonts w:eastAsia="Times New Roman"/>
          <w:lang w:eastAsia="es-MX"/>
        </w:rPr>
        <w:t>[1]</w:t>
      </w:r>
      <w:r w:rsidRPr="008D60A0">
        <w:rPr>
          <w:rFonts w:eastAsia="Times New Roman"/>
          <w:lang w:eastAsia="es-MX"/>
        </w:rPr>
        <w:fldChar w:fldCharType="end"/>
      </w:r>
      <w:r w:rsidRPr="008D60A0">
        <w:rPr>
          <w:rFonts w:eastAsia="Times New Roman"/>
          <w:lang w:eastAsia="es-MX"/>
        </w:rPr>
        <w:t xml:space="preserve">.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El primer agrietamiento por subsidencia fue documentado, en la localidad del Picacho, en</w:t>
      </w:r>
      <w:r w:rsidRPr="008D60A0">
        <w:t xml:space="preserve"> </w:t>
      </w:r>
      <w:r w:rsidRPr="008D60A0">
        <w:rPr>
          <w:rFonts w:eastAsia="Times New Roman"/>
          <w:lang w:val="es-ES" w:eastAsia="es-MX"/>
        </w:rPr>
        <w:t xml:space="preserve">el Centro-Sur de Arizona, en una zona con un alto potencial de consolidación, rodeada de montañas y con una elevada sobreexplotación de acuíferos.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Actualmente se conoce que para que se presente la subsidencia y el agrietamiento del terreno, debe existir un basamento incompresible con importantes irregularidades, abatimiento en el nivel freático y que al menos un e</w:t>
      </w:r>
      <w:r w:rsidR="00C4444A">
        <w:rPr>
          <w:rFonts w:eastAsia="Times New Roman"/>
          <w:lang w:val="es-ES" w:eastAsia="es-MX"/>
        </w:rPr>
        <w:t xml:space="preserve">strato del material de relleno </w:t>
      </w:r>
      <w:r w:rsidRPr="008D60A0">
        <w:rPr>
          <w:rFonts w:eastAsia="Times New Roman"/>
          <w:lang w:val="es-ES" w:eastAsia="es-MX"/>
        </w:rPr>
        <w:t>posea una plasticidad de media a baja [2].</w:t>
      </w:r>
    </w:p>
    <w:p w:rsidR="003B26A5" w:rsidRPr="00573DA9" w:rsidRDefault="00340520" w:rsidP="00436E2E">
      <w:pPr>
        <w:pStyle w:val="Ttulo1"/>
        <w:numPr>
          <w:ilvl w:val="0"/>
          <w:numId w:val="0"/>
        </w:numPr>
        <w:ind w:left="720" w:hanging="720"/>
      </w:pPr>
      <w:r>
        <w:t xml:space="preserve">1.1 </w:t>
      </w:r>
      <w:r w:rsidR="003B26A5" w:rsidRPr="00573DA9">
        <w:t>Tipos de subsidencia</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 xml:space="preserve">      La subsidencia se manifiesta a través de diferentes mecanismos de deformación de la superficie y el interior de la corteza terrestre, que se pueden clasificar en dos tipos: endógenos y exógenos.</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La subsidencia endógena hace referencia a los hundimientos del terreno que son el resultado de la acción de procesos geológicos</w:t>
      </w:r>
      <w:r w:rsidRPr="008D60A0">
        <w:t xml:space="preserve"> </w:t>
      </w:r>
      <w:r w:rsidRPr="008D60A0">
        <w:rPr>
          <w:rFonts w:eastAsia="Times New Roman"/>
          <w:lang w:val="es-ES" w:eastAsia="es-MX"/>
        </w:rPr>
        <w:t>del interior de la superficie terrestre (pliegues, fallas, vulcanismo y sismicidad) y la exógena se refiere a los procesos de deformación superficial relacionados con la compactación natural o antrópica de los suelos</w:t>
      </w:r>
      <w:r w:rsidR="00340520">
        <w:rPr>
          <w:rFonts w:eastAsia="Times New Roman"/>
          <w:lang w:val="es-ES" w:eastAsia="es-MX"/>
        </w:rPr>
        <w:t xml:space="preserve"> [3]</w:t>
      </w:r>
      <w:r w:rsidRPr="008D60A0">
        <w:rPr>
          <w:rFonts w:eastAsia="Times New Roman"/>
          <w:lang w:val="es-ES" w:eastAsia="es-MX"/>
        </w:rPr>
        <w:t>.  Este fenómeno también se puede clasificar en dependencia de las causas que lo desencadenan, como las actividades de extracción de mineral en galerías subterráneas, el descenso del nivel freático, la disolución natural del terreno y el  lavado de materiales por efecto del agua, los procesos tectónicos y de sedimentación, la consolidación de suelos blandos u orgánicos y la extracción de fluidos (agua, petróleo o gas) acumulados en reservorios subterráneos.</w:t>
      </w:r>
    </w:p>
    <w:p w:rsidR="003B26A5" w:rsidRPr="00573DA9" w:rsidRDefault="00436E2E" w:rsidP="00436E2E">
      <w:pPr>
        <w:pStyle w:val="Ttulo1"/>
        <w:numPr>
          <w:ilvl w:val="0"/>
          <w:numId w:val="0"/>
        </w:numPr>
        <w:ind w:left="720" w:hanging="720"/>
      </w:pPr>
      <w:r>
        <w:t>1.2</w:t>
      </w:r>
      <w:r w:rsidR="003B26A5" w:rsidRPr="00573DA9">
        <w:t xml:space="preserve"> Comportamiento de la mampostería frente a la subsidencia</w:t>
      </w:r>
    </w:p>
    <w:p w:rsidR="00E9596F" w:rsidRDefault="009F7ACB" w:rsidP="003B26A5">
      <w:pPr>
        <w:spacing w:after="0" w:line="360" w:lineRule="auto"/>
        <w:jc w:val="both"/>
        <w:rPr>
          <w:rFonts w:eastAsia="Times New Roman"/>
          <w:lang w:val="es-ES" w:eastAsia="es-MX"/>
        </w:rPr>
      </w:pPr>
      <w:r>
        <w:rPr>
          <w:rFonts w:eastAsia="Times New Roman"/>
          <w:lang w:val="es-ES" w:eastAsia="es-MX"/>
        </w:rPr>
        <w:t xml:space="preserve">   </w:t>
      </w:r>
      <w:r w:rsidR="00E9596F">
        <w:rPr>
          <w:rFonts w:eastAsia="Times New Roman"/>
          <w:lang w:val="es-ES" w:eastAsia="es-MX"/>
        </w:rPr>
        <w:t>Los daños por hundimientos diferenciales en las estructuras de mampostería</w:t>
      </w:r>
      <w:r w:rsidR="00340520">
        <w:rPr>
          <w:rFonts w:eastAsia="Times New Roman"/>
          <w:lang w:val="es-ES" w:eastAsia="es-MX"/>
        </w:rPr>
        <w:t xml:space="preserve"> </w:t>
      </w:r>
      <w:r w:rsidR="00E9596F">
        <w:rPr>
          <w:rFonts w:eastAsia="Times New Roman"/>
          <w:lang w:val="es-ES" w:eastAsia="es-MX"/>
        </w:rPr>
        <w:t xml:space="preserve">dependen en gran medida de la configuración de los mismos. </w:t>
      </w:r>
      <w:r w:rsidR="004A2BEC">
        <w:rPr>
          <w:rFonts w:eastAsia="Times New Roman"/>
          <w:lang w:val="es-ES" w:eastAsia="es-MX"/>
        </w:rPr>
        <w:t>Esta configuración se divide en tres componentes: asentamientos uniformes en todo el elemento, más un giro que provoca inclinación o desplome y los asentamientos diferenc</w:t>
      </w:r>
      <w:r w:rsidR="00024EE5">
        <w:rPr>
          <w:rFonts w:eastAsia="Times New Roman"/>
          <w:lang w:val="es-ES" w:eastAsia="es-MX"/>
        </w:rPr>
        <w:t>iales en los apoyos. El Reglamento de C</w:t>
      </w:r>
      <w:r w:rsidR="004A2BEC">
        <w:rPr>
          <w:rFonts w:eastAsia="Times New Roman"/>
          <w:lang w:val="es-ES" w:eastAsia="es-MX"/>
        </w:rPr>
        <w:t>onstrucción del D</w:t>
      </w:r>
      <w:r w:rsidR="00F10AE9">
        <w:rPr>
          <w:rFonts w:eastAsia="Times New Roman"/>
          <w:lang w:val="es-ES" w:eastAsia="es-MX"/>
        </w:rPr>
        <w:t xml:space="preserve">istrito </w:t>
      </w:r>
      <w:r w:rsidR="004A2BEC">
        <w:rPr>
          <w:rFonts w:eastAsia="Times New Roman"/>
          <w:lang w:val="es-ES" w:eastAsia="es-MX"/>
        </w:rPr>
        <w:t>F</w:t>
      </w:r>
      <w:r w:rsidR="00F10AE9">
        <w:rPr>
          <w:rFonts w:eastAsia="Times New Roman"/>
          <w:lang w:val="es-ES" w:eastAsia="es-MX"/>
        </w:rPr>
        <w:t>ederal</w:t>
      </w:r>
      <w:r w:rsidR="004A2BEC">
        <w:rPr>
          <w:rFonts w:eastAsia="Times New Roman"/>
          <w:lang w:val="es-ES" w:eastAsia="es-MX"/>
        </w:rPr>
        <w:t xml:space="preserve"> </w:t>
      </w:r>
      <w:r w:rsidR="00024EE5">
        <w:rPr>
          <w:rFonts w:eastAsia="Times New Roman"/>
          <w:lang w:val="es-ES" w:eastAsia="es-MX"/>
        </w:rPr>
        <w:t xml:space="preserve">[4] </w:t>
      </w:r>
      <w:r w:rsidR="004A2BEC">
        <w:rPr>
          <w:rFonts w:eastAsia="Times New Roman"/>
          <w:lang w:val="es-ES" w:eastAsia="es-MX"/>
        </w:rPr>
        <w:t xml:space="preserve">establece los límites admisibles para cada tipo de hundimiento, los que dependen de la capacidad de cada estructura para disipar las fuerzas internas. </w:t>
      </w:r>
      <w:r w:rsidR="004A2BEC">
        <w:rPr>
          <w:rFonts w:eastAsia="Times New Roman"/>
          <w:lang w:val="es-ES" w:eastAsia="es-MX"/>
        </w:rPr>
        <w:lastRenderedPageBreak/>
        <w:t>Más importante que la magnit</w:t>
      </w:r>
      <w:r w:rsidR="00CA79CB">
        <w:rPr>
          <w:rFonts w:eastAsia="Times New Roman"/>
          <w:lang w:val="es-ES" w:eastAsia="es-MX"/>
        </w:rPr>
        <w:t>ud del asentamiento diferencial</w:t>
      </w:r>
      <w:r w:rsidR="004A2BEC">
        <w:rPr>
          <w:rFonts w:eastAsia="Times New Roman"/>
          <w:lang w:val="es-ES" w:eastAsia="es-MX"/>
        </w:rPr>
        <w:t xml:space="preserve"> lo que se relaciona con los efectos en la estructura</w:t>
      </w:r>
      <w:r w:rsidR="00CA79CB">
        <w:rPr>
          <w:rFonts w:eastAsia="Times New Roman"/>
          <w:lang w:val="es-ES" w:eastAsia="es-MX"/>
        </w:rPr>
        <w:t>,</w:t>
      </w:r>
      <w:r w:rsidR="004A2BEC">
        <w:rPr>
          <w:rFonts w:eastAsia="Times New Roman"/>
          <w:lang w:val="es-ES" w:eastAsia="es-MX"/>
        </w:rPr>
        <w:t xml:space="preserve"> es la distorsión angular, es decir,</w:t>
      </w:r>
      <w:r w:rsidR="00CA79CB">
        <w:rPr>
          <w:rFonts w:eastAsia="Times New Roman"/>
          <w:lang w:val="es-ES" w:eastAsia="es-MX"/>
        </w:rPr>
        <w:t xml:space="preserve"> la relación de desplazamiento entre dos puntos</w:t>
      </w:r>
      <w:r w:rsidR="00F8658C">
        <w:rPr>
          <w:rFonts w:eastAsia="Times New Roman"/>
          <w:lang w:val="es-ES" w:eastAsia="es-MX"/>
        </w:rPr>
        <w:t>,</w:t>
      </w:r>
      <w:r w:rsidR="00CA79CB">
        <w:rPr>
          <w:rFonts w:eastAsia="Times New Roman"/>
          <w:lang w:val="es-ES" w:eastAsia="es-MX"/>
        </w:rPr>
        <w:t xml:space="preserve"> sobre la longitud entre ellos [</w:t>
      </w:r>
      <w:r w:rsidR="00024EE5">
        <w:rPr>
          <w:rFonts w:eastAsia="Times New Roman"/>
          <w:lang w:val="es-ES" w:eastAsia="es-MX"/>
        </w:rPr>
        <w:t>2</w:t>
      </w:r>
      <w:r w:rsidR="00CA79CB">
        <w:rPr>
          <w:rFonts w:eastAsia="Times New Roman"/>
          <w:lang w:val="es-ES" w:eastAsia="es-MX"/>
        </w:rPr>
        <w:t>]. La velocidad con la que ocurren los hundimientos, también influye</w:t>
      </w:r>
      <w:r w:rsidR="00F8658C">
        <w:rPr>
          <w:rFonts w:eastAsia="Times New Roman"/>
          <w:lang w:val="es-ES" w:eastAsia="es-MX"/>
        </w:rPr>
        <w:t xml:space="preserve"> significativamente</w:t>
      </w:r>
      <w:r w:rsidR="00CA79CB">
        <w:rPr>
          <w:rFonts w:eastAsia="Times New Roman"/>
          <w:lang w:val="es-ES" w:eastAsia="es-MX"/>
        </w:rPr>
        <w:t xml:space="preserve"> en los efectos que se presentan en la estructura. </w:t>
      </w:r>
    </w:p>
    <w:p w:rsidR="00CA79CB" w:rsidRPr="008D60A0" w:rsidRDefault="00024EE5" w:rsidP="003B26A5">
      <w:pPr>
        <w:spacing w:after="0" w:line="360" w:lineRule="auto"/>
        <w:jc w:val="both"/>
        <w:rPr>
          <w:rFonts w:eastAsia="Times New Roman"/>
          <w:lang w:val="es-ES" w:eastAsia="es-MX"/>
        </w:rPr>
      </w:pPr>
      <w:r>
        <w:rPr>
          <w:rFonts w:eastAsia="Times New Roman"/>
          <w:lang w:val="es-ES" w:eastAsia="es-MX"/>
        </w:rPr>
        <w:t>El R</w:t>
      </w:r>
      <w:r w:rsidR="00CA79CB">
        <w:rPr>
          <w:rFonts w:eastAsia="Times New Roman"/>
          <w:lang w:val="es-ES" w:eastAsia="es-MX"/>
        </w:rPr>
        <w:t xml:space="preserve">eglamento de </w:t>
      </w:r>
      <w:r>
        <w:rPr>
          <w:rFonts w:eastAsia="Times New Roman"/>
          <w:lang w:val="es-ES" w:eastAsia="es-MX"/>
        </w:rPr>
        <w:t>C</w:t>
      </w:r>
      <w:r w:rsidR="00CA79CB">
        <w:rPr>
          <w:rFonts w:eastAsia="Times New Roman"/>
          <w:lang w:val="es-ES" w:eastAsia="es-MX"/>
        </w:rPr>
        <w:t xml:space="preserve">onstrucción del </w:t>
      </w:r>
      <w:r w:rsidR="00F10AE9">
        <w:rPr>
          <w:rFonts w:eastAsia="Times New Roman"/>
          <w:lang w:val="es-ES" w:eastAsia="es-MX"/>
        </w:rPr>
        <w:t>Distrito Federal</w:t>
      </w:r>
      <w:r w:rsidR="00CA79CB">
        <w:rPr>
          <w:rFonts w:eastAsia="Times New Roman"/>
          <w:lang w:val="es-ES" w:eastAsia="es-MX"/>
        </w:rPr>
        <w:t xml:space="preserve"> </w:t>
      </w:r>
      <w:r>
        <w:rPr>
          <w:rFonts w:eastAsia="Times New Roman"/>
          <w:lang w:val="es-ES" w:eastAsia="es-MX"/>
        </w:rPr>
        <w:t xml:space="preserve">[4] </w:t>
      </w:r>
      <w:r w:rsidR="00CA79CB">
        <w:rPr>
          <w:rFonts w:eastAsia="Times New Roman"/>
          <w:lang w:val="es-ES" w:eastAsia="es-MX"/>
        </w:rPr>
        <w:t xml:space="preserve">establece </w:t>
      </w:r>
      <w:r w:rsidR="00F8658C">
        <w:rPr>
          <w:rFonts w:eastAsia="Times New Roman"/>
          <w:lang w:val="es-ES" w:eastAsia="es-MX"/>
        </w:rPr>
        <w:t xml:space="preserve">los </w:t>
      </w:r>
      <w:r w:rsidR="00CA79CB">
        <w:rPr>
          <w:rFonts w:eastAsia="Times New Roman"/>
          <w:lang w:val="es-ES" w:eastAsia="es-MX"/>
        </w:rPr>
        <w:t xml:space="preserve">valores más pequeños de distorsión angular en los muros de mampostería, debido a la baja resistencia a tensión de este material. </w:t>
      </w:r>
    </w:p>
    <w:p w:rsidR="00D33E05" w:rsidRPr="008D60A0" w:rsidRDefault="00D33E05" w:rsidP="00436E2E">
      <w:pPr>
        <w:pStyle w:val="Ttulo1"/>
        <w:numPr>
          <w:ilvl w:val="0"/>
          <w:numId w:val="0"/>
        </w:numPr>
        <w:ind w:left="720" w:hanging="720"/>
      </w:pPr>
      <w:r w:rsidRPr="00573DA9">
        <w:t>1.3</w:t>
      </w:r>
      <w:r w:rsidR="00436E2E">
        <w:t>.</w:t>
      </w:r>
      <w:r w:rsidRPr="008D60A0">
        <w:rPr>
          <w:rFonts w:eastAsia="Calibri"/>
          <w:sz w:val="24"/>
          <w:szCs w:val="24"/>
        </w:rPr>
        <w:t xml:space="preserve"> </w:t>
      </w:r>
      <w:r w:rsidRPr="008D60A0">
        <w:t>Modelos constitutivos para el análisis de la mampostería</w:t>
      </w:r>
    </w:p>
    <w:p w:rsidR="00D33E05" w:rsidRPr="00EB60C4" w:rsidRDefault="00436E2E" w:rsidP="00D33E05">
      <w:pPr>
        <w:rPr>
          <w:b/>
          <w:bCs/>
          <w:lang w:val="es-ES" w:eastAsia="es-MX"/>
        </w:rPr>
      </w:pPr>
      <w:r>
        <w:rPr>
          <w:b/>
          <w:bCs/>
          <w:lang w:val="es-ES" w:eastAsia="es-MX"/>
        </w:rPr>
        <w:t>1.3.1.</w:t>
      </w:r>
      <w:r w:rsidR="00D33E05" w:rsidRPr="00EB60C4">
        <w:rPr>
          <w:b/>
          <w:bCs/>
          <w:lang w:val="es-ES" w:eastAsia="es-MX"/>
        </w:rPr>
        <w:t xml:space="preserve"> Criterios de rotura biaxial.</w:t>
      </w:r>
    </w:p>
    <w:p w:rsidR="00D33E05" w:rsidRPr="008D60A0" w:rsidRDefault="00436E2E" w:rsidP="00D33E05">
      <w:pPr>
        <w:spacing w:line="360" w:lineRule="auto"/>
        <w:jc w:val="both"/>
        <w:rPr>
          <w:rFonts w:eastAsia="Times New Roman"/>
          <w:lang w:val="es-ES" w:eastAsia="es-MX"/>
        </w:rPr>
      </w:pPr>
      <w:r>
        <w:rPr>
          <w:rFonts w:eastAsia="Times New Roman"/>
          <w:lang w:val="es-ES" w:eastAsia="es-MX"/>
        </w:rPr>
        <w:t xml:space="preserve">   </w:t>
      </w:r>
      <w:r w:rsidR="00D33E05" w:rsidRPr="008D60A0">
        <w:rPr>
          <w:rFonts w:eastAsia="Times New Roman"/>
          <w:lang w:val="es-ES" w:eastAsia="es-MX"/>
        </w:rPr>
        <w:t>La modelación numérica de la mampostería requiere un análisis detallado del modelo del material, teniendo en cuenta su gran influencia en el tipo de fallo que presenta el elemento estructural en estudio y considerando las características anisótropas de la fábrica. Varios investigadores han propuesto diferentes simplificaciones en el análisis, cuyo objetivo principal es obtener un modelo que refleje con determinada precisión, las características y el comportamiento real de la mampostería.</w:t>
      </w:r>
    </w:p>
    <w:p w:rsidR="00D33E05" w:rsidRPr="008D60A0" w:rsidRDefault="00D33E05" w:rsidP="00D33E05">
      <w:pPr>
        <w:spacing w:line="360" w:lineRule="auto"/>
        <w:jc w:val="both"/>
        <w:rPr>
          <w:rFonts w:eastAsia="Times New Roman"/>
          <w:lang w:val="es-ES" w:eastAsia="es-MX"/>
        </w:rPr>
      </w:pPr>
      <w:r w:rsidRPr="008D60A0">
        <w:rPr>
          <w:rFonts w:eastAsia="Times New Roman"/>
          <w:lang w:val="es-ES" w:eastAsia="es-MX"/>
        </w:rPr>
        <w:t>El criterio de rotura propuesto por Page en 1980, 1981 y 1983</w:t>
      </w:r>
      <w:r w:rsidR="00024EE5">
        <w:rPr>
          <w:rFonts w:eastAsia="Times New Roman"/>
          <w:lang w:val="es-ES" w:eastAsia="es-MX"/>
        </w:rPr>
        <w:t xml:space="preserve"> [5]</w:t>
      </w:r>
      <w:r w:rsidRPr="008D60A0">
        <w:rPr>
          <w:rFonts w:eastAsia="Times New Roman"/>
          <w:lang w:val="es-ES" w:eastAsia="es-MX"/>
        </w:rPr>
        <w:t>, se derivó de una extensa campaña experimental a escala reducida de paneles de ladrillo con mortero de cemento y cal</w:t>
      </w:r>
      <w:r w:rsidR="00436E2E">
        <w:rPr>
          <w:rFonts w:eastAsia="Times New Roman"/>
          <w:lang w:val="es-ES" w:eastAsia="es-MX"/>
        </w:rPr>
        <w:t>,</w:t>
      </w:r>
      <w:r w:rsidRPr="008D60A0">
        <w:rPr>
          <w:rFonts w:eastAsia="Times New Roman"/>
          <w:lang w:val="es-ES" w:eastAsia="es-MX"/>
        </w:rPr>
        <w:t xml:space="preserve"> sometidos a compresión biaxial, tensión - compresión y tensión – tensión, donde seccionó la superficie de falla esfuerzo cortante último vs esfuerzo normal en tres etapas, la falla en tensión, la falla por cortante puro y la falla combinada entre el cortante y la tensión en el tabique. Además fue el primero en utilizar elementos de interfaz para modelar el comportamiento no lineal de las juntas de mortero, considerando el tabique como un elemento homogéneo elástico e isótropo.</w:t>
      </w:r>
    </w:p>
    <w:p w:rsidR="00D33E05" w:rsidRPr="008D60A0" w:rsidRDefault="00436E2E" w:rsidP="00D33E05">
      <w:pPr>
        <w:spacing w:line="360" w:lineRule="auto"/>
        <w:jc w:val="both"/>
        <w:rPr>
          <w:rFonts w:eastAsia="Times New Roman"/>
          <w:lang w:val="es-ES" w:eastAsia="es-MX"/>
        </w:rPr>
      </w:pPr>
      <w:proofErr w:type="spellStart"/>
      <w:r>
        <w:rPr>
          <w:rFonts w:eastAsia="Times New Roman"/>
          <w:lang w:val="es-ES" w:eastAsia="es-MX"/>
        </w:rPr>
        <w:t>Lourenc</w:t>
      </w:r>
      <w:r w:rsidR="005B1A4F">
        <w:rPr>
          <w:rFonts w:eastAsia="Times New Roman"/>
          <w:lang w:val="es-ES" w:eastAsia="es-MX"/>
        </w:rPr>
        <w:t>o</w:t>
      </w:r>
      <w:proofErr w:type="spellEnd"/>
      <w:r w:rsidR="005B1A4F">
        <w:rPr>
          <w:rFonts w:eastAsia="Times New Roman"/>
          <w:lang w:val="es-ES" w:eastAsia="es-MX"/>
        </w:rPr>
        <w:t xml:space="preserve"> en </w:t>
      </w:r>
      <w:r w:rsidR="00D33E05" w:rsidRPr="008D60A0">
        <w:rPr>
          <w:rFonts w:eastAsia="Times New Roman"/>
          <w:lang w:val="es-ES" w:eastAsia="es-MX"/>
        </w:rPr>
        <w:t>1996</w:t>
      </w:r>
      <w:r w:rsidR="00E124D6">
        <w:rPr>
          <w:rFonts w:eastAsia="Times New Roman"/>
          <w:lang w:val="es-ES" w:eastAsia="es-MX"/>
        </w:rPr>
        <w:t xml:space="preserve"> [6]</w:t>
      </w:r>
      <w:r w:rsidR="00D33E05" w:rsidRPr="008D60A0">
        <w:rPr>
          <w:rFonts w:eastAsia="Times New Roman"/>
          <w:lang w:val="es-ES" w:eastAsia="es-MX"/>
        </w:rPr>
        <w:t xml:space="preserve"> realiza un análisis donde considera un comportamiento no lineal de la interface ladrillo-mortero, que tiene en cuenta la falla a tensión, falla a cortante y falla a compresión. A las piezas de mampostería les asigna propiedades que permanecen elásticas y que incluyen únicamente la falla a tensión en </w:t>
      </w:r>
      <w:r w:rsidR="005B1A4F">
        <w:rPr>
          <w:rFonts w:eastAsia="Times New Roman"/>
          <w:lang w:val="es-ES" w:eastAsia="es-MX"/>
        </w:rPr>
        <w:t xml:space="preserve">la mitad de la pieza. Oliveira en el año </w:t>
      </w:r>
      <w:r w:rsidR="00D33E05" w:rsidRPr="008D60A0">
        <w:rPr>
          <w:rFonts w:eastAsia="Times New Roman"/>
          <w:lang w:val="es-ES" w:eastAsia="es-MX"/>
        </w:rPr>
        <w:t>2003 realiza una</w:t>
      </w:r>
      <w:r>
        <w:rPr>
          <w:rFonts w:eastAsia="Times New Roman"/>
          <w:lang w:val="es-ES" w:eastAsia="es-MX"/>
        </w:rPr>
        <w:t xml:space="preserve"> extensión del modelo de </w:t>
      </w:r>
      <w:proofErr w:type="spellStart"/>
      <w:r>
        <w:rPr>
          <w:rFonts w:eastAsia="Times New Roman"/>
          <w:lang w:val="es-ES" w:eastAsia="es-MX"/>
        </w:rPr>
        <w:t>Lourenc</w:t>
      </w:r>
      <w:r w:rsidR="00D33E05" w:rsidRPr="008D60A0">
        <w:rPr>
          <w:rFonts w:eastAsia="Times New Roman"/>
          <w:lang w:val="es-ES" w:eastAsia="es-MX"/>
        </w:rPr>
        <w:t>o</w:t>
      </w:r>
      <w:proofErr w:type="spellEnd"/>
      <w:r w:rsidR="005B1A4F">
        <w:rPr>
          <w:rFonts w:eastAsia="Times New Roman"/>
          <w:lang w:val="es-ES" w:eastAsia="es-MX"/>
        </w:rPr>
        <w:t xml:space="preserve">, </w:t>
      </w:r>
      <w:r w:rsidR="00D33E05" w:rsidRPr="008D60A0">
        <w:rPr>
          <w:rFonts w:eastAsia="Times New Roman"/>
          <w:lang w:val="es-ES" w:eastAsia="es-MX"/>
        </w:rPr>
        <w:t>para poder modelar el comportamiento de estructuras de mampostería</w:t>
      </w:r>
      <w:r w:rsidR="005B1A4F">
        <w:rPr>
          <w:rFonts w:eastAsia="Times New Roman"/>
          <w:lang w:val="es-ES" w:eastAsia="es-MX"/>
        </w:rPr>
        <w:t xml:space="preserve"> en cargas cíclicas y Van </w:t>
      </w:r>
      <w:proofErr w:type="spellStart"/>
      <w:r w:rsidR="005B1A4F">
        <w:rPr>
          <w:rFonts w:eastAsia="Times New Roman"/>
          <w:lang w:val="es-ES" w:eastAsia="es-MX"/>
        </w:rPr>
        <w:t>Zijl</w:t>
      </w:r>
      <w:proofErr w:type="spellEnd"/>
      <w:r w:rsidR="005B1A4F">
        <w:rPr>
          <w:rFonts w:eastAsia="Times New Roman"/>
          <w:lang w:val="es-ES" w:eastAsia="es-MX"/>
        </w:rPr>
        <w:t xml:space="preserve"> en </w:t>
      </w:r>
      <w:r w:rsidR="00D33E05" w:rsidRPr="008D60A0">
        <w:rPr>
          <w:rFonts w:eastAsia="Times New Roman"/>
          <w:lang w:val="es-ES" w:eastAsia="es-MX"/>
        </w:rPr>
        <w:t xml:space="preserve">2004 propone un modelo para representar el ángulo de dilatación, lo que </w:t>
      </w:r>
      <w:r>
        <w:rPr>
          <w:rFonts w:eastAsia="Times New Roman"/>
          <w:lang w:val="es-ES" w:eastAsia="es-MX"/>
        </w:rPr>
        <w:t xml:space="preserve">complementa el modelo de </w:t>
      </w:r>
      <w:proofErr w:type="spellStart"/>
      <w:r>
        <w:rPr>
          <w:rFonts w:eastAsia="Times New Roman"/>
          <w:lang w:val="es-ES" w:eastAsia="es-MX"/>
        </w:rPr>
        <w:t>Lourenc</w:t>
      </w:r>
      <w:r w:rsidR="00D33E05" w:rsidRPr="008D60A0">
        <w:rPr>
          <w:rFonts w:eastAsia="Times New Roman"/>
          <w:lang w:val="es-ES" w:eastAsia="es-MX"/>
        </w:rPr>
        <w:t>o</w:t>
      </w:r>
      <w:proofErr w:type="spellEnd"/>
      <w:r w:rsidR="00E124D6">
        <w:rPr>
          <w:rFonts w:eastAsia="Times New Roman"/>
          <w:lang w:val="es-ES" w:eastAsia="es-MX"/>
        </w:rPr>
        <w:t xml:space="preserve"> [5].</w:t>
      </w:r>
    </w:p>
    <w:p w:rsidR="00F8658C" w:rsidRDefault="00D33E05" w:rsidP="00F8658C">
      <w:pPr>
        <w:spacing w:after="0" w:line="360" w:lineRule="auto"/>
        <w:jc w:val="both"/>
        <w:rPr>
          <w:rFonts w:eastAsia="Times New Roman"/>
          <w:lang w:val="es-ES" w:eastAsia="es-MX"/>
        </w:rPr>
      </w:pPr>
      <w:r w:rsidRPr="008D60A0">
        <w:rPr>
          <w:rFonts w:eastAsia="Times New Roman"/>
          <w:lang w:val="es-ES" w:eastAsia="es-MX"/>
        </w:rPr>
        <w:t xml:space="preserve">Mann y </w:t>
      </w:r>
      <w:proofErr w:type="spellStart"/>
      <w:r w:rsidRPr="008D60A0">
        <w:rPr>
          <w:rFonts w:eastAsia="Times New Roman"/>
          <w:lang w:val="es-ES" w:eastAsia="es-MX"/>
        </w:rPr>
        <w:t>Muller</w:t>
      </w:r>
      <w:proofErr w:type="spellEnd"/>
      <w:r w:rsidRPr="008D60A0">
        <w:rPr>
          <w:rFonts w:eastAsia="Times New Roman"/>
          <w:lang w:val="es-ES" w:eastAsia="es-MX"/>
        </w:rPr>
        <w:t xml:space="preserve"> en 1982</w:t>
      </w:r>
      <w:r w:rsidR="00E124D6">
        <w:rPr>
          <w:rFonts w:eastAsia="Times New Roman"/>
          <w:lang w:val="es-ES" w:eastAsia="es-MX"/>
        </w:rPr>
        <w:t xml:space="preserve"> [7</w:t>
      </w:r>
      <w:r w:rsidR="00024EE5">
        <w:rPr>
          <w:rFonts w:eastAsia="Times New Roman"/>
          <w:lang w:val="es-ES" w:eastAsia="es-MX"/>
        </w:rPr>
        <w:t>]</w:t>
      </w:r>
      <w:r w:rsidRPr="008D60A0">
        <w:rPr>
          <w:rFonts w:eastAsia="Times New Roman"/>
          <w:lang w:val="es-ES" w:eastAsia="es-MX"/>
        </w:rPr>
        <w:t xml:space="preserve"> desarrollaron una teoría para predecir la resistencia a cortante de la mampostería bajo distintas condiciones de carga y teniendo en cuenta la influencia del ladrillo, el mortero, el coeficiente de fricción y la cohesión en la interface. Su teoría predice bajo que combinación de esfuerzos normales y cortantes puede ocurrir la rotura, asumiendo que las juntas verticales no transmiten esfuerzos de corte y que los esfuerzos tangenciales que ac</w:t>
      </w:r>
      <w:r w:rsidR="005F5B10">
        <w:rPr>
          <w:rFonts w:eastAsia="Times New Roman"/>
          <w:lang w:val="es-ES" w:eastAsia="es-MX"/>
        </w:rPr>
        <w:t>túan en las juntas horizontales</w:t>
      </w:r>
      <w:r w:rsidRPr="008D60A0">
        <w:rPr>
          <w:rFonts w:eastAsia="Times New Roman"/>
          <w:lang w:val="es-ES" w:eastAsia="es-MX"/>
        </w:rPr>
        <w:t xml:space="preserve"> producen momentos en las uniones ladrillo-mortero.</w:t>
      </w:r>
      <w:r w:rsidR="00E546B9" w:rsidRPr="008D60A0">
        <w:rPr>
          <w:rFonts w:eastAsia="Times New Roman"/>
          <w:lang w:val="es-ES" w:eastAsia="es-MX"/>
        </w:rPr>
        <w:t xml:space="preserve"> </w:t>
      </w:r>
    </w:p>
    <w:p w:rsidR="00D33E05" w:rsidRPr="008D60A0" w:rsidRDefault="00D33E05" w:rsidP="00F8658C">
      <w:pPr>
        <w:spacing w:after="0" w:line="360" w:lineRule="auto"/>
        <w:jc w:val="both"/>
        <w:rPr>
          <w:rFonts w:eastAsia="Times New Roman"/>
          <w:lang w:val="es-ES" w:eastAsia="es-MX"/>
        </w:rPr>
      </w:pPr>
      <w:r w:rsidRPr="008D60A0">
        <w:rPr>
          <w:rFonts w:eastAsia="Times New Roman"/>
          <w:lang w:val="es-ES" w:eastAsia="es-MX"/>
        </w:rPr>
        <w:t xml:space="preserve">Su teoría fue probada sobre un modelo construido con juntas de goma, para reproducir de una manera más clara las deformaciones. Finalmente definieron tres criterios de rotura: uno en las juntas horizontales que se </w:t>
      </w:r>
      <w:r w:rsidRPr="008D60A0">
        <w:rPr>
          <w:rFonts w:eastAsia="Times New Roman"/>
          <w:lang w:val="es-ES" w:eastAsia="es-MX"/>
        </w:rPr>
        <w:lastRenderedPageBreak/>
        <w:t>presentaba de manera escalonada entre juntas verticales y horizontales, que dependería del coeficiente de fricción y la cohesión en la unión, otro producido por tensión excesiva sobre las piezas, que se manifiesta con la fractura de los ladrillos y por último la rotura a compresión de la mampostería, que se produce cuando este esfuerzo es superior a la resistencia a compresión del material.</w:t>
      </w:r>
    </w:p>
    <w:p w:rsidR="00E546B9" w:rsidRPr="008D60A0" w:rsidRDefault="00D33E05" w:rsidP="00D33E05">
      <w:pPr>
        <w:spacing w:after="0" w:line="360" w:lineRule="auto"/>
        <w:jc w:val="both"/>
        <w:rPr>
          <w:rFonts w:eastAsia="Times New Roman"/>
          <w:lang w:val="es-ES" w:eastAsia="es-MX"/>
        </w:rPr>
      </w:pPr>
      <w:r w:rsidRPr="008D60A0">
        <w:rPr>
          <w:rFonts w:eastAsia="Times New Roman"/>
          <w:lang w:val="es-ES" w:eastAsia="es-MX"/>
        </w:rPr>
        <w:t xml:space="preserve">El criterio </w:t>
      </w:r>
      <w:proofErr w:type="spellStart"/>
      <w:r w:rsidRPr="008D60A0">
        <w:rPr>
          <w:rFonts w:eastAsia="Times New Roman"/>
          <w:lang w:val="es-ES" w:eastAsia="es-MX"/>
        </w:rPr>
        <w:t>Morh</w:t>
      </w:r>
      <w:proofErr w:type="spellEnd"/>
      <w:r w:rsidRPr="008D60A0">
        <w:rPr>
          <w:rFonts w:eastAsia="Times New Roman"/>
          <w:lang w:val="es-ES" w:eastAsia="es-MX"/>
        </w:rPr>
        <w:t xml:space="preserve">-Coulomb fue uno de los primeros utilizados por la mecánica de suelos para describir el comportamiento </w:t>
      </w:r>
      <w:proofErr w:type="spellStart"/>
      <w:r w:rsidRPr="008D60A0">
        <w:rPr>
          <w:rFonts w:eastAsia="Times New Roman"/>
          <w:lang w:val="es-ES" w:eastAsia="es-MX"/>
        </w:rPr>
        <w:t>elasto</w:t>
      </w:r>
      <w:proofErr w:type="spellEnd"/>
      <w:r w:rsidRPr="008D60A0">
        <w:rPr>
          <w:rFonts w:eastAsia="Times New Roman"/>
          <w:lang w:val="es-ES" w:eastAsia="es-MX"/>
        </w:rPr>
        <w:t>-plástico de materiales frágiles como rocas, mampostería, concreto y suelos. El modelo considera un conjunto de funciones que establecen el límite entre el comportamiento elástico y plástico del material (Ver figura 1) y define el espacio de esfuerzos principales, como una superficie de fluencia fija que representa un comportamiento del material perfectamente elástico para valores de esfuerzos menores al límite de fluencia</w:t>
      </w:r>
      <w:r w:rsidR="00024EE5">
        <w:rPr>
          <w:rFonts w:eastAsia="Times New Roman"/>
          <w:lang w:val="es-ES" w:eastAsia="es-MX"/>
        </w:rPr>
        <w:t xml:space="preserve"> [</w:t>
      </w:r>
      <w:r w:rsidR="00A93BA1">
        <w:rPr>
          <w:rFonts w:eastAsia="Times New Roman"/>
          <w:lang w:val="es-ES" w:eastAsia="es-MX"/>
        </w:rPr>
        <w:t>8</w:t>
      </w:r>
      <w:r w:rsidR="002B3F39">
        <w:rPr>
          <w:rFonts w:eastAsia="Times New Roman"/>
          <w:lang w:val="es-ES" w:eastAsia="es-MX"/>
        </w:rPr>
        <w:t>]</w:t>
      </w:r>
      <w:r w:rsidRPr="008D60A0">
        <w:rPr>
          <w:rFonts w:eastAsia="Times New Roman"/>
          <w:lang w:val="es-ES" w:eastAsia="es-MX"/>
        </w:rPr>
        <w:t>. Su formulación involucra dos elementos generales: la elasticidad perfecta y la plasticidad asociada al desarrollo de deformaciones plásticas o irreversibles.</w:t>
      </w:r>
    </w:p>
    <w:p w:rsidR="00E546B9" w:rsidRDefault="00E546B9" w:rsidP="00D33E05">
      <w:pPr>
        <w:spacing w:after="0" w:line="360" w:lineRule="auto"/>
        <w:jc w:val="both"/>
        <w:rPr>
          <w:rFonts w:eastAsia="Times New Roman"/>
          <w:lang w:val="es-ES" w:eastAsia="es-MX"/>
        </w:rPr>
      </w:pPr>
    </w:p>
    <w:p w:rsidR="009F7ACB" w:rsidRDefault="00E4259E" w:rsidP="00D33E05">
      <w:pPr>
        <w:spacing w:after="0" w:line="360" w:lineRule="auto"/>
        <w:jc w:val="both"/>
        <w:rPr>
          <w:rFonts w:eastAsia="Times New Roman"/>
          <w:lang w:val="es-ES" w:eastAsia="es-MX"/>
        </w:rPr>
      </w:pPr>
      <w:r w:rsidRPr="008D60A0">
        <w:rPr>
          <w:noProof/>
          <w:lang w:eastAsia="es-MX"/>
        </w:rPr>
        <w:drawing>
          <wp:anchor distT="0" distB="0" distL="114300" distR="114300" simplePos="0" relativeHeight="251659264" behindDoc="0" locked="0" layoutInCell="1" allowOverlap="1" wp14:anchorId="4CCDF3EA" wp14:editId="14133AB1">
            <wp:simplePos x="0" y="0"/>
            <wp:positionH relativeFrom="column">
              <wp:posOffset>1580515</wp:posOffset>
            </wp:positionH>
            <wp:positionV relativeFrom="paragraph">
              <wp:posOffset>41275</wp:posOffset>
            </wp:positionV>
            <wp:extent cx="2355850" cy="12954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7812" t="33199" r="12546" b="44870"/>
                    <a:stretch/>
                  </pic:blipFill>
                  <pic:spPr bwMode="auto">
                    <a:xfrm>
                      <a:off x="0" y="0"/>
                      <a:ext cx="23558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ACB" w:rsidRDefault="009F7ACB" w:rsidP="00D33E05">
      <w:pPr>
        <w:spacing w:after="0" w:line="360" w:lineRule="auto"/>
        <w:jc w:val="both"/>
        <w:rPr>
          <w:rFonts w:eastAsia="Times New Roman"/>
          <w:lang w:val="es-ES" w:eastAsia="es-MX"/>
        </w:rPr>
      </w:pPr>
    </w:p>
    <w:p w:rsidR="009F7ACB" w:rsidRPr="008D60A0" w:rsidRDefault="009F7ACB"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r w:rsidRPr="008D60A0">
        <w:rPr>
          <w:rFonts w:eastAsia="Times New Roman"/>
          <w:lang w:val="es-ES" w:eastAsia="es-MX"/>
        </w:rPr>
        <w:t xml:space="preserve"> </w:t>
      </w:r>
    </w:p>
    <w:p w:rsidR="00E546B9" w:rsidRPr="008D60A0" w:rsidRDefault="00E4259E" w:rsidP="00D33E05">
      <w:pPr>
        <w:spacing w:after="0" w:line="360" w:lineRule="auto"/>
        <w:jc w:val="both"/>
        <w:rPr>
          <w:rFonts w:eastAsia="Times New Roman"/>
          <w:lang w:val="es-ES" w:eastAsia="es-MX"/>
        </w:rPr>
      </w:pPr>
      <w:r w:rsidRPr="008D60A0">
        <w:rPr>
          <w:noProof/>
          <w:lang w:eastAsia="es-MX"/>
        </w:rPr>
        <mc:AlternateContent>
          <mc:Choice Requires="wps">
            <w:drawing>
              <wp:anchor distT="0" distB="0" distL="114300" distR="114300" simplePos="0" relativeHeight="251661312" behindDoc="0" locked="0" layoutInCell="1" allowOverlap="1" wp14:anchorId="1077761A" wp14:editId="51FA6AB5">
                <wp:simplePos x="0" y="0"/>
                <wp:positionH relativeFrom="column">
                  <wp:posOffset>1579245</wp:posOffset>
                </wp:positionH>
                <wp:positionV relativeFrom="paragraph">
                  <wp:posOffset>19050</wp:posOffset>
                </wp:positionV>
                <wp:extent cx="2355850" cy="635"/>
                <wp:effectExtent l="0" t="0" r="6350" b="8890"/>
                <wp:wrapSquare wrapText="bothSides"/>
                <wp:docPr id="2" name="2 Cuadro de texto"/>
                <wp:cNvGraphicFramePr/>
                <a:graphic xmlns:a="http://schemas.openxmlformats.org/drawingml/2006/main">
                  <a:graphicData uri="http://schemas.microsoft.com/office/word/2010/wordprocessingShape">
                    <wps:wsp>
                      <wps:cNvSpPr txBox="1"/>
                      <wps:spPr>
                        <a:xfrm>
                          <a:off x="0" y="0"/>
                          <a:ext cx="2355850" cy="635"/>
                        </a:xfrm>
                        <a:prstGeom prst="rect">
                          <a:avLst/>
                        </a:prstGeom>
                        <a:solidFill>
                          <a:prstClr val="white"/>
                        </a:solidFill>
                        <a:ln>
                          <a:noFill/>
                        </a:ln>
                        <a:effectLst/>
                      </wps:spPr>
                      <wps:txbx>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w:t>
                            </w:r>
                            <w:proofErr w:type="spellStart"/>
                            <w:r w:rsidRPr="00117A8A">
                              <w:rPr>
                                <w:rFonts w:eastAsia="Times New Roman"/>
                                <w:b w:val="0"/>
                                <w:color w:val="auto"/>
                                <w:lang w:val="es-ES" w:eastAsia="es-MX"/>
                              </w:rPr>
                              <w:t>elastoplástico</w:t>
                            </w:r>
                            <w:proofErr w:type="spellEnd"/>
                            <w:r w:rsidRPr="00117A8A">
                              <w:rPr>
                                <w:rFonts w:eastAsia="Times New Roman"/>
                                <w:b w:val="0"/>
                                <w:color w:val="auto"/>
                                <w:lang w:val="es-ES" w:eastAsia="es-MX"/>
                              </w:rPr>
                              <w:t xml:space="preserve"> perfecto </w:t>
                            </w:r>
                            <w:proofErr w:type="spellStart"/>
                            <w:r w:rsidRPr="00117A8A">
                              <w:rPr>
                                <w:rFonts w:eastAsia="Times New Roman"/>
                                <w:b w:val="0"/>
                                <w:color w:val="auto"/>
                                <w:lang w:val="es-ES" w:eastAsia="es-MX"/>
                              </w:rPr>
                              <w:t>Morh</w:t>
                            </w:r>
                            <w:proofErr w:type="spellEnd"/>
                            <w:r w:rsidRPr="00117A8A">
                              <w:rPr>
                                <w:rFonts w:eastAsia="Times New Roman"/>
                                <w:b w:val="0"/>
                                <w:color w:val="auto"/>
                                <w:lang w:val="es-ES" w:eastAsia="es-MX"/>
                              </w:rPr>
                              <w:t>-Coulomb [</w:t>
                            </w:r>
                            <w:r>
                              <w:rPr>
                                <w:rFonts w:eastAsia="Times New Roman"/>
                                <w:b w:val="0"/>
                                <w:color w:val="auto"/>
                                <w:lang w:val="es-ES" w:eastAsia="es-MX"/>
                              </w:rPr>
                              <w:t>8</w:t>
                            </w:r>
                            <w:r w:rsidRPr="00117A8A">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124.35pt;margin-top:1.5pt;width:18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" stroked="f">
                <v:textbox style="mso-fit-shape-to-text:t" inset="0,0,0,0">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w:t>
                      </w:r>
                      <w:proofErr w:type="spellStart"/>
                      <w:r w:rsidRPr="00117A8A">
                        <w:rPr>
                          <w:rFonts w:eastAsia="Times New Roman"/>
                          <w:b w:val="0"/>
                          <w:color w:val="auto"/>
                          <w:lang w:val="es-ES" w:eastAsia="es-MX"/>
                        </w:rPr>
                        <w:t>elastoplástico</w:t>
                      </w:r>
                      <w:proofErr w:type="spellEnd"/>
                      <w:r w:rsidRPr="00117A8A">
                        <w:rPr>
                          <w:rFonts w:eastAsia="Times New Roman"/>
                          <w:b w:val="0"/>
                          <w:color w:val="auto"/>
                          <w:lang w:val="es-ES" w:eastAsia="es-MX"/>
                        </w:rPr>
                        <w:t xml:space="preserve"> perfecto </w:t>
                      </w:r>
                      <w:proofErr w:type="spellStart"/>
                      <w:r w:rsidRPr="00117A8A">
                        <w:rPr>
                          <w:rFonts w:eastAsia="Times New Roman"/>
                          <w:b w:val="0"/>
                          <w:color w:val="auto"/>
                          <w:lang w:val="es-ES" w:eastAsia="es-MX"/>
                        </w:rPr>
                        <w:t>Morh</w:t>
                      </w:r>
                      <w:proofErr w:type="spellEnd"/>
                      <w:r w:rsidRPr="00117A8A">
                        <w:rPr>
                          <w:rFonts w:eastAsia="Times New Roman"/>
                          <w:b w:val="0"/>
                          <w:color w:val="auto"/>
                          <w:lang w:val="es-ES" w:eastAsia="es-MX"/>
                        </w:rPr>
                        <w:t>-Coulomb [</w:t>
                      </w:r>
                      <w:r>
                        <w:rPr>
                          <w:rFonts w:eastAsia="Times New Roman"/>
                          <w:b w:val="0"/>
                          <w:color w:val="auto"/>
                          <w:lang w:val="es-ES" w:eastAsia="es-MX"/>
                        </w:rPr>
                        <w:t>8</w:t>
                      </w:r>
                      <w:r w:rsidRPr="00117A8A">
                        <w:rPr>
                          <w:rFonts w:eastAsia="Times New Roman"/>
                          <w:b w:val="0"/>
                          <w:color w:val="auto"/>
                          <w:lang w:val="es-ES" w:eastAsia="es-MX"/>
                        </w:rPr>
                        <w:t>].</w:t>
                      </w:r>
                    </w:p>
                  </w:txbxContent>
                </v:textbox>
                <w10:wrap type="square"/>
              </v:shape>
            </w:pict>
          </mc:Fallback>
        </mc:AlternateContent>
      </w:r>
    </w:p>
    <w:p w:rsidR="00E546B9" w:rsidRPr="008D60A0" w:rsidRDefault="00E546B9" w:rsidP="00D33E05">
      <w:pPr>
        <w:spacing w:line="360" w:lineRule="auto"/>
        <w:jc w:val="both"/>
        <w:rPr>
          <w:rFonts w:eastAsia="Times New Roman"/>
          <w:lang w:val="es-ES" w:eastAsia="es-MX"/>
        </w:rPr>
      </w:pPr>
    </w:p>
    <w:p w:rsidR="00D33E05" w:rsidRPr="008D60A0" w:rsidRDefault="00E4259E" w:rsidP="00D33E05">
      <w:pPr>
        <w:spacing w:line="360" w:lineRule="auto"/>
        <w:jc w:val="both"/>
        <w:rPr>
          <w:rFonts w:eastAsia="Times New Roman"/>
          <w:lang w:val="es-ES" w:eastAsia="es-MX"/>
        </w:rPr>
      </w:pPr>
      <w:r>
        <w:rPr>
          <w:rFonts w:eastAsia="Times New Roman"/>
          <w:lang w:val="es-ES" w:eastAsia="es-MX"/>
        </w:rPr>
        <w:t>E</w:t>
      </w:r>
      <w:r w:rsidR="00D33E05" w:rsidRPr="008D60A0">
        <w:rPr>
          <w:rFonts w:eastAsia="Times New Roman"/>
          <w:lang w:val="es-ES" w:eastAsia="es-MX"/>
        </w:rPr>
        <w:t xml:space="preserve">l modelo constitutivo se considera una aproximación de primer orden al comportamiento </w:t>
      </w:r>
      <w:proofErr w:type="spellStart"/>
      <w:r w:rsidR="00D33E05" w:rsidRPr="008D60A0">
        <w:rPr>
          <w:rFonts w:eastAsia="Times New Roman"/>
          <w:lang w:val="es-ES" w:eastAsia="es-MX"/>
        </w:rPr>
        <w:t>elastoplástico</w:t>
      </w:r>
      <w:proofErr w:type="spellEnd"/>
      <w:r w:rsidR="00D33E05" w:rsidRPr="008D60A0">
        <w:rPr>
          <w:rFonts w:eastAsia="Times New Roman"/>
          <w:lang w:val="es-ES" w:eastAsia="es-MX"/>
        </w:rPr>
        <w:t xml:space="preserve"> isotrópico no lineal del suelo, a partir de la ley de Hooke y el criterio de falla </w:t>
      </w:r>
      <w:proofErr w:type="spellStart"/>
      <w:r w:rsidR="00D33E05" w:rsidRPr="008D60A0">
        <w:rPr>
          <w:rFonts w:eastAsia="Times New Roman"/>
          <w:lang w:val="es-ES" w:eastAsia="es-MX"/>
        </w:rPr>
        <w:t>Mohr</w:t>
      </w:r>
      <w:proofErr w:type="spellEnd"/>
      <w:r w:rsidR="00D33E05" w:rsidRPr="008D60A0">
        <w:rPr>
          <w:rFonts w:eastAsia="Times New Roman"/>
          <w:lang w:val="es-ES" w:eastAsia="es-MX"/>
        </w:rPr>
        <w:t>-Coulomb</w:t>
      </w:r>
      <w:r w:rsidR="002B3F39">
        <w:rPr>
          <w:rFonts w:eastAsia="Times New Roman"/>
          <w:lang w:val="es-ES" w:eastAsia="es-MX"/>
        </w:rPr>
        <w:t xml:space="preserve"> </w:t>
      </w:r>
      <w:r w:rsidR="002B3F39" w:rsidRPr="008D60A0">
        <w:rPr>
          <w:rFonts w:eastAsia="Times New Roman"/>
          <w:lang w:val="es-ES" w:eastAsia="es-MX"/>
        </w:rPr>
        <w:t>(Ver ecuación 1)</w:t>
      </w:r>
      <w:r w:rsidR="00D33E05" w:rsidRPr="008D60A0">
        <w:rPr>
          <w:rFonts w:eastAsia="Times New Roman"/>
          <w:lang w:val="es-ES" w:eastAsia="es-MX"/>
        </w:rPr>
        <w:t xml:space="preserve">. </w:t>
      </w:r>
    </w:p>
    <w:p w:rsidR="00D33E05" w:rsidRPr="0074577C" w:rsidRDefault="008735FD" w:rsidP="0074577C">
      <w:pPr>
        <w:rPr>
          <w:lang w:val="es-ES" w:eastAsia="es-MX"/>
        </w:rPr>
      </w:pPr>
      <m:oMath>
        <m:r>
          <m:rPr>
            <m:sty m:val="p"/>
          </m:rPr>
          <w:rPr>
            <w:rFonts w:ascii="Cambria Math" w:hAnsi="Cambria Math"/>
          </w:rPr>
          <m:t>σ=</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e</m:t>
            </m:r>
          </m:sup>
        </m:sSup>
        <m:sSup>
          <m:sSupPr>
            <m:ctrlPr>
              <w:rPr>
                <w:rFonts w:ascii="Cambria Math" w:hAnsi="Cambria Math"/>
              </w:rPr>
            </m:ctrlPr>
          </m:sSupPr>
          <m:e>
            <m:r>
              <m:rPr>
                <m:sty m:val="p"/>
              </m:rPr>
              <w:rPr>
                <w:rFonts w:ascii="Cambria Math" w:hAnsi="Cambria Math"/>
              </w:rPr>
              <m:t>ε</m:t>
            </m:r>
          </m:e>
          <m:sup>
            <m:r>
              <m:rPr>
                <m:sty m:val="p"/>
              </m:rPr>
              <w:rPr>
                <w:rFonts w:ascii="Cambria Math" w:hAnsi="Cambria Math"/>
              </w:rPr>
              <m:t>e</m:t>
            </m:r>
          </m:sup>
        </m:sSup>
        <m:r>
          <m:rPr>
            <m:sty m:val="p"/>
          </m:rPr>
          <w:rPr>
            <w:rFonts w:ascii="Cambria Math" w:hAnsi="Cambria Math"/>
          </w:rPr>
          <m:t xml:space="preserve"> </m:t>
        </m:r>
      </m:oMath>
      <w:r w:rsidRPr="0074577C">
        <w:t xml:space="preserve"> </w:t>
      </w:r>
      <w:r w:rsidR="008D60A0" w:rsidRPr="0074577C">
        <w:t xml:space="preserve">      </w:t>
      </w:r>
      <w:r w:rsidR="00E4259E">
        <w:t xml:space="preserve">(1) </w:t>
      </w:r>
      <w:r w:rsidR="00566A2C" w:rsidRPr="0074577C">
        <w:t xml:space="preserve"> </w:t>
      </w:r>
      <w:r w:rsidR="00566A2C" w:rsidRPr="0074577C">
        <w:rPr>
          <w:lang w:val="es-ES" w:eastAsia="es-MX"/>
        </w:rPr>
        <w:t>[</w:t>
      </w:r>
      <w:r w:rsidR="00A93BA1">
        <w:rPr>
          <w:lang w:val="es-ES" w:eastAsia="es-MX"/>
        </w:rPr>
        <w:t>8</w:t>
      </w:r>
      <w:r w:rsidR="00566A2C" w:rsidRPr="0074577C">
        <w:rPr>
          <w:lang w:val="es-ES" w:eastAsia="es-MX"/>
        </w:rPr>
        <w:t>]</w:t>
      </w:r>
    </w:p>
    <w:p w:rsidR="00D33E05" w:rsidRPr="008D60A0" w:rsidRDefault="00D33E05" w:rsidP="00D33E05">
      <w:pPr>
        <w:spacing w:line="360" w:lineRule="auto"/>
        <w:jc w:val="both"/>
        <w:rPr>
          <w:rFonts w:eastAsia="Times New Roman"/>
          <w:lang w:val="es-ES" w:eastAsia="es-MX"/>
        </w:rPr>
      </w:pPr>
      <w:proofErr w:type="spellStart"/>
      <w:r w:rsidRPr="008D60A0">
        <w:rPr>
          <w:rFonts w:eastAsia="Times New Roman"/>
          <w:lang w:val="es-ES" w:eastAsia="es-MX"/>
        </w:rPr>
        <w:t>Donde</w:t>
      </w:r>
      <w:proofErr w:type="spellEnd"/>
      <w:r w:rsidRPr="008D60A0">
        <w:rPr>
          <w:rFonts w:eastAsia="Times New Roman"/>
          <w:lang w:val="es-ES" w:eastAsia="es-MX"/>
        </w:rPr>
        <w:t>:</w:t>
      </w:r>
    </w:p>
    <w:p w:rsidR="00D33E05" w:rsidRPr="008D60A0" w:rsidRDefault="008D60A0" w:rsidP="00D33E05">
      <w:pPr>
        <w:spacing w:line="360" w:lineRule="auto"/>
        <w:jc w:val="both"/>
        <w:rPr>
          <w:rFonts w:eastAsia="Times New Roman"/>
          <w:lang w:val="es-ES" w:eastAsia="es-MX"/>
        </w:rPr>
      </w:pPr>
      <m:oMath>
        <m:r>
          <w:rPr>
            <w:rFonts w:ascii="Cambria Math" w:eastAsia="Times New Roman" w:hAnsi="Cambria Math"/>
            <w:lang w:val="es-ES" w:eastAsia="es-MX"/>
          </w:rPr>
          <m:t>σ</m:t>
        </m:r>
      </m:oMath>
      <w:r w:rsidR="00D33E05" w:rsidRPr="008D60A0">
        <w:rPr>
          <w:rFonts w:eastAsia="Times New Roman"/>
          <w:lang w:val="es-ES" w:eastAsia="es-MX"/>
        </w:rPr>
        <w:t xml:space="preserve">: </w:t>
      </w:r>
      <w:proofErr w:type="gramStart"/>
      <w:r w:rsidR="00D33E05" w:rsidRPr="008D60A0">
        <w:rPr>
          <w:rFonts w:eastAsia="Times New Roman"/>
          <w:lang w:val="es-ES" w:eastAsia="es-MX"/>
        </w:rPr>
        <w:t>tensiones</w:t>
      </w:r>
      <w:proofErr w:type="gramEnd"/>
      <w:r w:rsidR="00D33E05" w:rsidRPr="008D60A0">
        <w:rPr>
          <w:rFonts w:eastAsia="Times New Roman"/>
          <w:lang w:val="es-ES" w:eastAsia="es-MX"/>
        </w:rPr>
        <w:t xml:space="preserve"> normales.</w:t>
      </w:r>
    </w:p>
    <w:p w:rsidR="00D33E05" w:rsidRPr="008D60A0" w:rsidRDefault="00422A84"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D</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matriz</w:t>
      </w:r>
      <w:proofErr w:type="gramEnd"/>
      <w:r w:rsidR="00D33E05" w:rsidRPr="008D60A0">
        <w:rPr>
          <w:rFonts w:eastAsia="Times New Roman"/>
          <w:lang w:val="es-ES" w:eastAsia="es-MX"/>
        </w:rPr>
        <w:t xml:space="preserve"> de rigidez elástica del material.</w:t>
      </w:r>
    </w:p>
    <w:p w:rsidR="00D33E05" w:rsidRPr="008D60A0" w:rsidRDefault="00422A84"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ε</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deformaciones</w:t>
      </w:r>
      <w:proofErr w:type="gramEnd"/>
      <w:r w:rsidR="00D33E05" w:rsidRPr="008D60A0">
        <w:rPr>
          <w:rFonts w:eastAsia="Times New Roman"/>
          <w:lang w:val="es-ES" w:eastAsia="es-MX"/>
        </w:rPr>
        <w:t xml:space="preserve"> elásticas.</w:t>
      </w:r>
    </w:p>
    <w:p w:rsidR="00D33E05" w:rsidRDefault="00D33E05" w:rsidP="00D33E05">
      <w:pPr>
        <w:spacing w:line="360" w:lineRule="auto"/>
        <w:jc w:val="both"/>
        <w:rPr>
          <w:rFonts w:eastAsia="Times New Roman"/>
          <w:i/>
          <w:lang w:val="es-ES" w:eastAsia="es-MX"/>
        </w:rPr>
      </w:pPr>
      <w:r w:rsidRPr="008D60A0">
        <w:rPr>
          <w:rFonts w:eastAsia="Times New Roman"/>
          <w:lang w:val="es-ES" w:eastAsia="es-MX"/>
        </w:rPr>
        <w:t xml:space="preserve">Para las deformaciones irreversibles incorpora una función de potencial plástico, que evita una sobreestimación del fenómeno de </w:t>
      </w:r>
      <w:proofErr w:type="spellStart"/>
      <w:r w:rsidRPr="008D60A0">
        <w:rPr>
          <w:rFonts w:eastAsia="Times New Roman"/>
          <w:lang w:val="es-ES" w:eastAsia="es-MX"/>
        </w:rPr>
        <w:t>dilatancia</w:t>
      </w:r>
      <w:proofErr w:type="spellEnd"/>
      <w:r w:rsidRPr="008D60A0">
        <w:rPr>
          <w:rFonts w:eastAsia="Times New Roman"/>
          <w:lang w:val="es-ES" w:eastAsia="es-MX"/>
        </w:rPr>
        <w:t xml:space="preserve">. De esta forma, la formulación del modelo exige cinco parámetros básicos de entrada: el módulo de Young, la relación de </w:t>
      </w:r>
      <w:proofErr w:type="spellStart"/>
      <w:r w:rsidRPr="008D60A0">
        <w:rPr>
          <w:rFonts w:eastAsia="Times New Roman"/>
          <w:lang w:val="es-ES" w:eastAsia="es-MX"/>
        </w:rPr>
        <w:t>Poisson</w:t>
      </w:r>
      <w:proofErr w:type="spellEnd"/>
      <w:r w:rsidRPr="008D60A0">
        <w:rPr>
          <w:rFonts w:eastAsia="Times New Roman"/>
          <w:lang w:val="es-ES" w:eastAsia="es-MX"/>
        </w:rPr>
        <w:t xml:space="preserve">, la resistencia por cohesión del suelo, el ángulo de fricción interna y el ángulo de </w:t>
      </w:r>
      <w:proofErr w:type="spellStart"/>
      <w:r w:rsidRPr="008D60A0">
        <w:rPr>
          <w:rFonts w:eastAsia="Times New Roman"/>
          <w:lang w:val="es-ES" w:eastAsia="es-MX"/>
        </w:rPr>
        <w:t>dilatancia</w:t>
      </w:r>
      <w:proofErr w:type="spellEnd"/>
      <w:r w:rsidRPr="008D60A0">
        <w:rPr>
          <w:rFonts w:eastAsia="Times New Roman"/>
          <w:lang w:val="es-ES" w:eastAsia="es-MX"/>
        </w:rPr>
        <w:t>.</w:t>
      </w:r>
    </w:p>
    <w:p w:rsidR="00EB60C4" w:rsidRPr="000D7AFF" w:rsidRDefault="00436E2E" w:rsidP="00436E2E">
      <w:pPr>
        <w:pStyle w:val="Ttulo1"/>
        <w:numPr>
          <w:ilvl w:val="0"/>
          <w:numId w:val="0"/>
        </w:numPr>
        <w:ind w:left="720" w:hanging="720"/>
      </w:pPr>
      <w:r>
        <w:lastRenderedPageBreak/>
        <w:t>1.3.</w:t>
      </w:r>
      <w:r w:rsidR="00EB60C4" w:rsidRPr="000D7AFF">
        <w:t>2</w:t>
      </w:r>
      <w:r w:rsidR="00EB60C4" w:rsidRPr="00EB60C4">
        <w:t xml:space="preserve"> </w:t>
      </w:r>
      <w:r w:rsidR="00573DA9">
        <w:t xml:space="preserve">Fenómeno del reblandecimiento </w:t>
      </w:r>
      <w:r w:rsidR="00EB60C4" w:rsidRPr="000D7AFF">
        <w:t>en la mampostería</w:t>
      </w:r>
    </w:p>
    <w:p w:rsidR="000D7AFF" w:rsidRDefault="00436E2E" w:rsidP="000D7AFF">
      <w:pPr>
        <w:spacing w:after="0" w:line="360" w:lineRule="auto"/>
        <w:jc w:val="both"/>
        <w:rPr>
          <w:rFonts w:eastAsia="Times New Roman"/>
          <w:lang w:val="es-ES" w:eastAsia="es-MX"/>
        </w:rPr>
      </w:pPr>
      <w:r>
        <w:rPr>
          <w:rFonts w:eastAsia="Times New Roman"/>
          <w:lang w:val="es-ES" w:eastAsia="es-MX"/>
        </w:rPr>
        <w:t xml:space="preserve">   </w:t>
      </w:r>
      <w:r w:rsidR="000D7AFF">
        <w:rPr>
          <w:rFonts w:eastAsia="Times New Roman"/>
          <w:lang w:val="es-ES" w:eastAsia="es-MX"/>
        </w:rPr>
        <w:t xml:space="preserve">Un análisis adecuado de la mampostería debe tener en cuenta el fenómeno del </w:t>
      </w:r>
      <w:r w:rsidR="00713D81">
        <w:rPr>
          <w:rFonts w:eastAsia="Times New Roman"/>
          <w:lang w:val="es-ES" w:eastAsia="es-MX"/>
        </w:rPr>
        <w:t>reblandecimiento del material</w:t>
      </w:r>
      <w:r w:rsidR="002B3F39">
        <w:rPr>
          <w:rFonts w:eastAsia="Times New Roman"/>
          <w:lang w:val="es-ES" w:eastAsia="es-MX"/>
        </w:rPr>
        <w:t>.</w:t>
      </w:r>
      <w:r w:rsidR="00713D81">
        <w:rPr>
          <w:rFonts w:eastAsia="Times New Roman"/>
          <w:lang w:val="es-ES" w:eastAsia="es-MX"/>
        </w:rPr>
        <w:t xml:space="preserve"> </w:t>
      </w:r>
      <w:r w:rsidR="000D7AFF">
        <w:rPr>
          <w:rFonts w:eastAsia="Times New Roman"/>
          <w:lang w:val="es-ES" w:eastAsia="es-MX"/>
        </w:rPr>
        <w:t>E</w:t>
      </w:r>
      <w:r w:rsidR="00EB60C4" w:rsidRPr="00EB60C4">
        <w:rPr>
          <w:rFonts w:eastAsia="Times New Roman"/>
          <w:lang w:val="es-ES" w:eastAsia="es-MX"/>
        </w:rPr>
        <w:t>ste fenómeno consiste en una disminución</w:t>
      </w:r>
      <w:r w:rsidR="000D7AFF">
        <w:rPr>
          <w:rFonts w:eastAsia="Times New Roman"/>
          <w:lang w:val="es-ES" w:eastAsia="es-MX"/>
        </w:rPr>
        <w:t xml:space="preserve"> </w:t>
      </w:r>
      <w:r w:rsidR="00EB60C4" w:rsidRPr="00EB60C4">
        <w:rPr>
          <w:rFonts w:eastAsia="Times New Roman"/>
          <w:lang w:val="es-ES" w:eastAsia="es-MX"/>
        </w:rPr>
        <w:t>gradual de las propiedades mecánicas bajo un incremento sostenido de la carga aplicada, bien</w:t>
      </w:r>
      <w:r w:rsidR="000D7AFF">
        <w:rPr>
          <w:rFonts w:eastAsia="Times New Roman"/>
          <w:lang w:val="es-ES" w:eastAsia="es-MX"/>
        </w:rPr>
        <w:t xml:space="preserve"> </w:t>
      </w:r>
      <w:r w:rsidR="00EB60C4" w:rsidRPr="00EB60C4">
        <w:rPr>
          <w:rFonts w:eastAsia="Times New Roman"/>
          <w:lang w:val="es-ES" w:eastAsia="es-MX"/>
        </w:rPr>
        <w:t>sea para un elemento o para una estructura</w:t>
      </w:r>
      <w:r w:rsidR="00024EE5">
        <w:rPr>
          <w:rFonts w:eastAsia="Times New Roman"/>
          <w:lang w:val="es-ES" w:eastAsia="es-MX"/>
        </w:rPr>
        <w:t xml:space="preserve"> [6</w:t>
      </w:r>
      <w:r w:rsidR="002B3F39">
        <w:rPr>
          <w:rFonts w:eastAsia="Times New Roman"/>
          <w:lang w:val="es-ES" w:eastAsia="es-MX"/>
        </w:rPr>
        <w:t>]</w:t>
      </w:r>
      <w:r w:rsidR="00EB60C4" w:rsidRPr="00EB60C4">
        <w:rPr>
          <w:rFonts w:eastAsia="Times New Roman"/>
          <w:lang w:val="es-ES" w:eastAsia="es-MX"/>
        </w:rPr>
        <w:t>. Es una característica observada en materiales</w:t>
      </w:r>
      <w:r w:rsidR="000D7AFF">
        <w:rPr>
          <w:rFonts w:eastAsia="Times New Roman"/>
          <w:lang w:val="es-ES" w:eastAsia="es-MX"/>
        </w:rPr>
        <w:t xml:space="preserve"> heterogéneos,</w:t>
      </w:r>
      <w:r w:rsidR="00EB60C4" w:rsidRPr="00EB60C4">
        <w:rPr>
          <w:rFonts w:eastAsia="Times New Roman"/>
          <w:lang w:val="es-ES" w:eastAsia="es-MX"/>
        </w:rPr>
        <w:t xml:space="preserve"> en los cuales el fallo se presenta</w:t>
      </w:r>
      <w:r w:rsidR="000D7AFF">
        <w:rPr>
          <w:rFonts w:eastAsia="Times New Roman"/>
          <w:lang w:val="es-ES" w:eastAsia="es-MX"/>
        </w:rPr>
        <w:t xml:space="preserve"> </w:t>
      </w:r>
      <w:r w:rsidR="00EB60C4" w:rsidRPr="00EB60C4">
        <w:rPr>
          <w:rFonts w:eastAsia="Times New Roman"/>
          <w:lang w:val="es-ES" w:eastAsia="es-MX"/>
        </w:rPr>
        <w:t>a través de un proceso de degradación</w:t>
      </w:r>
      <w:r w:rsidR="000D7AFF">
        <w:rPr>
          <w:rFonts w:eastAsia="Times New Roman"/>
          <w:lang w:val="es-ES" w:eastAsia="es-MX"/>
        </w:rPr>
        <w:t>,</w:t>
      </w:r>
      <w:r w:rsidR="00EB60C4" w:rsidRPr="00EB60C4">
        <w:rPr>
          <w:rFonts w:eastAsia="Times New Roman"/>
          <w:lang w:val="es-ES" w:eastAsia="es-MX"/>
        </w:rPr>
        <w:t xml:space="preserve"> </w:t>
      </w:r>
      <w:r w:rsidR="000D7AFF">
        <w:rPr>
          <w:rFonts w:eastAsia="Times New Roman"/>
          <w:lang w:val="es-ES" w:eastAsia="es-MX"/>
        </w:rPr>
        <w:t xml:space="preserve">que se </w:t>
      </w:r>
      <w:r w:rsidR="00EB60C4" w:rsidRPr="00EB60C4">
        <w:rPr>
          <w:rFonts w:eastAsia="Times New Roman"/>
          <w:lang w:val="es-ES" w:eastAsia="es-MX"/>
        </w:rPr>
        <w:t>mani</w:t>
      </w:r>
      <w:r w:rsidR="000D7AFF">
        <w:rPr>
          <w:rFonts w:eastAsia="Times New Roman"/>
          <w:lang w:val="es-ES" w:eastAsia="es-MX"/>
        </w:rPr>
        <w:t>fiesta en</w:t>
      </w:r>
      <w:r w:rsidR="00EB60C4" w:rsidRPr="00EB60C4">
        <w:rPr>
          <w:rFonts w:eastAsia="Times New Roman"/>
          <w:lang w:val="es-ES" w:eastAsia="es-MX"/>
        </w:rPr>
        <w:t xml:space="preserve"> </w:t>
      </w:r>
      <w:proofErr w:type="spellStart"/>
      <w:r w:rsidR="00EB60C4" w:rsidRPr="00EB60C4">
        <w:rPr>
          <w:rFonts w:eastAsia="Times New Roman"/>
          <w:lang w:val="es-ES" w:eastAsia="es-MX"/>
        </w:rPr>
        <w:t>microfisuras</w:t>
      </w:r>
      <w:proofErr w:type="spellEnd"/>
      <w:r w:rsidR="00EB60C4" w:rsidRPr="00EB60C4">
        <w:rPr>
          <w:rFonts w:eastAsia="Times New Roman"/>
          <w:lang w:val="es-ES" w:eastAsia="es-MX"/>
        </w:rPr>
        <w:t xml:space="preserve"> internas</w:t>
      </w:r>
      <w:r w:rsidR="000D7AFF">
        <w:rPr>
          <w:rFonts w:eastAsia="Times New Roman"/>
          <w:lang w:val="es-ES" w:eastAsia="es-MX"/>
        </w:rPr>
        <w:t>, que comien</w:t>
      </w:r>
      <w:r w:rsidR="00EB60C4" w:rsidRPr="00EB60C4">
        <w:rPr>
          <w:rFonts w:eastAsia="Times New Roman"/>
          <w:lang w:val="es-ES" w:eastAsia="es-MX"/>
        </w:rPr>
        <w:t xml:space="preserve">zan a </w:t>
      </w:r>
      <w:r w:rsidR="000D7AFF">
        <w:rPr>
          <w:rFonts w:eastAsia="Times New Roman"/>
          <w:lang w:val="es-ES" w:eastAsia="es-MX"/>
        </w:rPr>
        <w:t>aumentar su tamaño bajo la acción de las cargas aplicadas,</w:t>
      </w:r>
      <w:r w:rsidR="00EB60C4" w:rsidRPr="00EB60C4">
        <w:rPr>
          <w:rFonts w:eastAsia="Times New Roman"/>
          <w:lang w:val="es-ES" w:eastAsia="es-MX"/>
        </w:rPr>
        <w:t xml:space="preserve"> hasta convertirse en grandes fisuras que </w:t>
      </w:r>
      <w:r w:rsidR="000D7AFF">
        <w:rPr>
          <w:rFonts w:eastAsia="Times New Roman"/>
          <w:lang w:val="es-ES" w:eastAsia="es-MX"/>
        </w:rPr>
        <w:t>provocan e</w:t>
      </w:r>
      <w:r w:rsidR="00EB60C4" w:rsidRPr="00EB60C4">
        <w:rPr>
          <w:rFonts w:eastAsia="Times New Roman"/>
          <w:lang w:val="es-ES" w:eastAsia="es-MX"/>
        </w:rPr>
        <w:t>l</w:t>
      </w:r>
      <w:r w:rsidR="000D7AFF">
        <w:rPr>
          <w:rFonts w:eastAsia="Times New Roman"/>
          <w:lang w:val="es-ES" w:eastAsia="es-MX"/>
        </w:rPr>
        <w:t xml:space="preserve"> colapso.</w:t>
      </w:r>
    </w:p>
    <w:p w:rsidR="001C64DE" w:rsidRDefault="000D7AFF" w:rsidP="001C64DE">
      <w:pPr>
        <w:spacing w:after="0" w:line="360" w:lineRule="auto"/>
        <w:jc w:val="both"/>
        <w:rPr>
          <w:rFonts w:eastAsia="Times New Roman"/>
          <w:lang w:val="es-ES" w:eastAsia="es-MX"/>
        </w:rPr>
      </w:pPr>
      <w:r>
        <w:rPr>
          <w:rFonts w:eastAsia="Times New Roman"/>
          <w:lang w:val="es-ES" w:eastAsia="es-MX"/>
        </w:rPr>
        <w:t>En el caso de la mampostería</w:t>
      </w:r>
      <w:r w:rsidR="001C64DE">
        <w:rPr>
          <w:rFonts w:eastAsia="Times New Roman"/>
          <w:lang w:val="es-ES" w:eastAsia="es-MX"/>
        </w:rPr>
        <w:t>,</w:t>
      </w:r>
      <w:r>
        <w:rPr>
          <w:rFonts w:eastAsia="Times New Roman"/>
          <w:lang w:val="es-ES" w:eastAsia="es-MX"/>
        </w:rPr>
        <w:t xml:space="preserve"> </w:t>
      </w:r>
      <w:r w:rsidR="00436E2E">
        <w:rPr>
          <w:rFonts w:eastAsia="Times New Roman"/>
          <w:lang w:val="es-ES" w:eastAsia="es-MX"/>
        </w:rPr>
        <w:t>la</w:t>
      </w:r>
      <w:r w:rsidR="001C64DE">
        <w:rPr>
          <w:rFonts w:eastAsia="Times New Roman"/>
          <w:lang w:val="es-ES" w:eastAsia="es-MX"/>
        </w:rPr>
        <w:t xml:space="preserve"> influencia</w:t>
      </w:r>
      <w:r w:rsidR="00436E2E">
        <w:rPr>
          <w:rFonts w:eastAsia="Times New Roman"/>
          <w:lang w:val="es-ES" w:eastAsia="es-MX"/>
        </w:rPr>
        <w:t xml:space="preserve"> del fenómeno reblandecimiento </w:t>
      </w:r>
      <w:r w:rsidR="001C64DE">
        <w:rPr>
          <w:rFonts w:eastAsia="Times New Roman"/>
          <w:lang w:val="es-ES" w:eastAsia="es-MX"/>
        </w:rPr>
        <w:t>es de suma importancia para comprender su comportamiento como material compuesto, debido a que el</w:t>
      </w:r>
      <w:r w:rsidRPr="000D7AFF">
        <w:rPr>
          <w:rFonts w:eastAsia="Times New Roman"/>
          <w:lang w:val="es-ES" w:eastAsia="es-MX"/>
        </w:rPr>
        <w:t xml:space="preserve"> mortero contiene </w:t>
      </w:r>
      <w:proofErr w:type="spellStart"/>
      <w:r w:rsidRPr="000D7AFF">
        <w:rPr>
          <w:rFonts w:eastAsia="Times New Roman"/>
          <w:lang w:val="es-ES" w:eastAsia="es-MX"/>
        </w:rPr>
        <w:t>microfisuras</w:t>
      </w:r>
      <w:proofErr w:type="spellEnd"/>
      <w:r w:rsidR="001C64DE">
        <w:rPr>
          <w:rFonts w:eastAsia="Times New Roman"/>
          <w:lang w:val="es-ES" w:eastAsia="es-MX"/>
        </w:rPr>
        <w:t xml:space="preserve">, incluso antes de comenzar a aplicarse las cargas, que son producto del acortamiento durante el curado, mientras que los ladrillos de arcilla, contienen discontinuidades propias de su proceso de horneado. </w:t>
      </w:r>
      <w:r w:rsidRPr="000D7AFF">
        <w:rPr>
          <w:rFonts w:eastAsia="Times New Roman"/>
          <w:lang w:val="es-ES" w:eastAsia="es-MX"/>
        </w:rPr>
        <w:t>Las tensiones y fisuras iniciales, así como las variaciones de la rigidez y resistencia interna</w:t>
      </w:r>
      <w:r w:rsidR="001C64DE">
        <w:rPr>
          <w:rFonts w:eastAsia="Times New Roman"/>
          <w:lang w:val="es-ES" w:eastAsia="es-MX"/>
        </w:rPr>
        <w:t xml:space="preserve">, </w:t>
      </w:r>
      <w:r w:rsidRPr="000D7AFF">
        <w:rPr>
          <w:rFonts w:eastAsia="Times New Roman"/>
          <w:lang w:val="es-ES" w:eastAsia="es-MX"/>
        </w:rPr>
        <w:t xml:space="preserve">causan un crecimiento progresivo de la </w:t>
      </w:r>
      <w:proofErr w:type="spellStart"/>
      <w:r w:rsidRPr="000D7AFF">
        <w:rPr>
          <w:rFonts w:eastAsia="Times New Roman"/>
          <w:lang w:val="es-ES" w:eastAsia="es-MX"/>
        </w:rPr>
        <w:t>fisuración</w:t>
      </w:r>
      <w:proofErr w:type="spellEnd"/>
      <w:r w:rsidRPr="000D7AFF">
        <w:rPr>
          <w:rFonts w:eastAsia="Times New Roman"/>
          <w:lang w:val="es-ES" w:eastAsia="es-MX"/>
        </w:rPr>
        <w:t xml:space="preserve"> cuando el material es sujeto a deformación</w:t>
      </w:r>
      <w:r w:rsidR="001C64DE">
        <w:rPr>
          <w:rFonts w:eastAsia="Times New Roman"/>
          <w:lang w:val="es-ES" w:eastAsia="es-MX"/>
        </w:rPr>
        <w:t xml:space="preserve"> </w:t>
      </w:r>
      <w:r w:rsidRPr="000D7AFF">
        <w:rPr>
          <w:rFonts w:eastAsia="Times New Roman"/>
          <w:lang w:val="es-ES" w:eastAsia="es-MX"/>
        </w:rPr>
        <w:t>progresiva.</w:t>
      </w:r>
    </w:p>
    <w:p w:rsidR="00D33E05" w:rsidRDefault="000D7AFF" w:rsidP="00117A8A">
      <w:pPr>
        <w:spacing w:line="360" w:lineRule="auto"/>
        <w:jc w:val="both"/>
        <w:rPr>
          <w:rFonts w:eastAsia="Times New Roman"/>
          <w:lang w:val="es-ES" w:eastAsia="es-MX"/>
        </w:rPr>
      </w:pPr>
      <w:r w:rsidRPr="000D7AFF">
        <w:rPr>
          <w:rFonts w:eastAsia="Times New Roman"/>
          <w:lang w:val="es-ES" w:eastAsia="es-MX"/>
        </w:rPr>
        <w:t>En un</w:t>
      </w:r>
      <w:r w:rsidR="001C64DE">
        <w:rPr>
          <w:rFonts w:eastAsia="Times New Roman"/>
          <w:lang w:val="es-ES" w:eastAsia="es-MX"/>
        </w:rPr>
        <w:t xml:space="preserve"> </w:t>
      </w:r>
      <w:r w:rsidRPr="000D7AFF">
        <w:rPr>
          <w:rFonts w:eastAsia="Times New Roman"/>
          <w:lang w:val="es-ES" w:eastAsia="es-MX"/>
        </w:rPr>
        <w:t xml:space="preserve">ensayo de deformación controlada el crecimiento de las </w:t>
      </w:r>
      <w:proofErr w:type="spellStart"/>
      <w:r w:rsidRPr="000D7AFF">
        <w:rPr>
          <w:rFonts w:eastAsia="Times New Roman"/>
          <w:lang w:val="es-ES" w:eastAsia="es-MX"/>
        </w:rPr>
        <w:t>macrofisuras</w:t>
      </w:r>
      <w:proofErr w:type="spellEnd"/>
      <w:r w:rsidRPr="000D7AFF">
        <w:rPr>
          <w:rFonts w:eastAsia="Times New Roman"/>
          <w:lang w:val="es-ES" w:eastAsia="es-MX"/>
        </w:rPr>
        <w:t xml:space="preserve"> produce</w:t>
      </w:r>
      <w:r w:rsidR="001C64DE">
        <w:rPr>
          <w:rFonts w:eastAsia="Times New Roman"/>
          <w:lang w:val="es-ES" w:eastAsia="es-MX"/>
        </w:rPr>
        <w:t xml:space="preserve"> </w:t>
      </w:r>
      <w:r w:rsidRPr="000D7AFF">
        <w:rPr>
          <w:rFonts w:eastAsia="Times New Roman"/>
          <w:lang w:val="es-ES" w:eastAsia="es-MX"/>
        </w:rPr>
        <w:t>reblandecimiento</w:t>
      </w:r>
      <w:r w:rsidR="00BC2EC3">
        <w:rPr>
          <w:rFonts w:eastAsia="Times New Roman"/>
          <w:lang w:val="es-ES" w:eastAsia="es-MX"/>
        </w:rPr>
        <w:t>. E</w:t>
      </w:r>
      <w:r w:rsidR="001C64DE">
        <w:rPr>
          <w:rFonts w:eastAsia="Times New Roman"/>
          <w:lang w:val="es-ES" w:eastAsia="es-MX"/>
        </w:rPr>
        <w:t>n e</w:t>
      </w:r>
      <w:r w:rsidRPr="000D7AFF">
        <w:rPr>
          <w:rFonts w:eastAsia="Times New Roman"/>
          <w:lang w:val="es-ES" w:eastAsia="es-MX"/>
        </w:rPr>
        <w:t>l fallo a cortante también</w:t>
      </w:r>
      <w:r w:rsidR="001C64DE">
        <w:rPr>
          <w:rFonts w:eastAsia="Times New Roman"/>
          <w:lang w:val="es-ES" w:eastAsia="es-MX"/>
        </w:rPr>
        <w:t xml:space="preserve"> se</w:t>
      </w:r>
      <w:r w:rsidRPr="000D7AFF">
        <w:rPr>
          <w:rFonts w:eastAsia="Times New Roman"/>
          <w:lang w:val="es-ES" w:eastAsia="es-MX"/>
        </w:rPr>
        <w:t xml:space="preserve"> </w:t>
      </w:r>
      <w:r w:rsidR="001C64DE">
        <w:rPr>
          <w:rFonts w:eastAsia="Times New Roman"/>
          <w:lang w:val="es-ES" w:eastAsia="es-MX"/>
        </w:rPr>
        <w:t>observa</w:t>
      </w:r>
      <w:r w:rsidRPr="000D7AFF">
        <w:rPr>
          <w:rFonts w:eastAsia="Times New Roman"/>
          <w:lang w:val="es-ES" w:eastAsia="es-MX"/>
        </w:rPr>
        <w:t xml:space="preserve"> manifestado </w:t>
      </w:r>
      <w:r w:rsidR="00BC2EC3">
        <w:rPr>
          <w:rFonts w:eastAsia="Times New Roman"/>
          <w:lang w:val="es-ES" w:eastAsia="es-MX"/>
        </w:rPr>
        <w:t xml:space="preserve">el fenómeno de reblandecimiento, a través de </w:t>
      </w:r>
      <w:r w:rsidRPr="000D7AFF">
        <w:rPr>
          <w:rFonts w:eastAsia="Times New Roman"/>
          <w:lang w:val="es-ES" w:eastAsia="es-MX"/>
        </w:rPr>
        <w:t>la degradación de la cohesión en el modelo de fricción de</w:t>
      </w:r>
      <w:r w:rsidR="001C64DE">
        <w:rPr>
          <w:rFonts w:eastAsia="Times New Roman"/>
          <w:lang w:val="es-ES" w:eastAsia="es-MX"/>
        </w:rPr>
        <w:t xml:space="preserve"> </w:t>
      </w:r>
      <w:r w:rsidRPr="000D7AFF">
        <w:rPr>
          <w:rFonts w:eastAsia="Times New Roman"/>
          <w:lang w:val="es-ES" w:eastAsia="es-MX"/>
        </w:rPr>
        <w:t xml:space="preserve">Coulomb. </w:t>
      </w:r>
      <w:r w:rsidR="00117A8A" w:rsidRPr="00117A8A">
        <w:rPr>
          <w:rFonts w:eastAsia="Times New Roman"/>
          <w:lang w:val="es-ES" w:eastAsia="es-MX"/>
        </w:rPr>
        <w:t>El proceso de ablandamiento para la falla a tensión</w:t>
      </w:r>
      <w:r w:rsidR="00F8658C">
        <w:rPr>
          <w:rFonts w:eastAsia="Times New Roman"/>
          <w:lang w:val="es-ES" w:eastAsia="es-MX"/>
        </w:rPr>
        <w:t>,</w:t>
      </w:r>
      <w:r w:rsidR="00117A8A" w:rsidRPr="00117A8A">
        <w:rPr>
          <w:rFonts w:eastAsia="Times New Roman"/>
          <w:lang w:val="es-ES" w:eastAsia="es-MX"/>
        </w:rPr>
        <w:t xml:space="preserve"> puede representarse con la energía de fractura en tensión </w:t>
      </w:r>
      <w:proofErr w:type="spellStart"/>
      <w:r w:rsidR="00117A8A">
        <w:rPr>
          <w:rFonts w:eastAsia="Times New Roman"/>
          <w:lang w:val="es-ES" w:eastAsia="es-MX"/>
        </w:rPr>
        <w:t>G</w:t>
      </w:r>
      <w:r w:rsidR="00117A8A">
        <w:rPr>
          <w:rFonts w:eastAsia="Times New Roman"/>
          <w:vertAlign w:val="subscript"/>
          <w:lang w:val="es-ES" w:eastAsia="es-MX"/>
        </w:rPr>
        <w:t>f</w:t>
      </w:r>
      <w:proofErr w:type="spellEnd"/>
      <w:r w:rsidR="00117A8A">
        <w:rPr>
          <w:rFonts w:eastAsia="Times New Roman"/>
          <w:lang w:val="es-ES" w:eastAsia="es-MX"/>
        </w:rPr>
        <w:t xml:space="preserve"> (Ver figura 2).</w:t>
      </w:r>
    </w:p>
    <w:p w:rsidR="00117A8A" w:rsidRPr="00EB60C4" w:rsidRDefault="00117A8A" w:rsidP="00117A8A">
      <w:pPr>
        <w:spacing w:line="360" w:lineRule="auto"/>
        <w:jc w:val="both"/>
        <w:rPr>
          <w:rFonts w:eastAsia="Times New Roman"/>
          <w:lang w:val="es-ES" w:eastAsia="es-MX"/>
        </w:rPr>
      </w:pPr>
      <w:r>
        <w:rPr>
          <w:noProof/>
          <w:lang w:eastAsia="es-MX"/>
        </w:rPr>
        <w:drawing>
          <wp:anchor distT="0" distB="0" distL="114300" distR="114300" simplePos="0" relativeHeight="251663360" behindDoc="0" locked="0" layoutInCell="1" allowOverlap="1" wp14:anchorId="51558F6D" wp14:editId="5A6C2B80">
            <wp:simplePos x="0" y="0"/>
            <wp:positionH relativeFrom="column">
              <wp:posOffset>1161415</wp:posOffset>
            </wp:positionH>
            <wp:positionV relativeFrom="paragraph">
              <wp:posOffset>20955</wp:posOffset>
            </wp:positionV>
            <wp:extent cx="3467100" cy="114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1043" t="18713" r="17186" b="44869"/>
                    <a:stretch/>
                  </pic:blipFill>
                  <pic:spPr bwMode="auto">
                    <a:xfrm>
                      <a:off x="0" y="0"/>
                      <a:ext cx="346710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spacing w:after="0" w:line="360" w:lineRule="auto"/>
        <w:jc w:val="both"/>
        <w:rPr>
          <w:rFonts w:eastAsia="Times New Roman"/>
          <w:lang w:val="es-ES" w:eastAsia="es-MX"/>
        </w:rPr>
      </w:pPr>
    </w:p>
    <w:p w:rsidR="003B26A5" w:rsidRPr="008D60A0" w:rsidRDefault="003B26A5" w:rsidP="003B26A5">
      <w:pPr>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ab/>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117A8A"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5408" behindDoc="0" locked="0" layoutInCell="1" allowOverlap="1" wp14:anchorId="02CDC4B7" wp14:editId="2B005395">
                <wp:simplePos x="0" y="0"/>
                <wp:positionH relativeFrom="column">
                  <wp:posOffset>875665</wp:posOffset>
                </wp:positionH>
                <wp:positionV relativeFrom="paragraph">
                  <wp:posOffset>120015</wp:posOffset>
                </wp:positionV>
                <wp:extent cx="4324350" cy="419100"/>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4324350" cy="419100"/>
                        </a:xfrm>
                        <a:prstGeom prst="rect">
                          <a:avLst/>
                        </a:prstGeom>
                        <a:solidFill>
                          <a:prstClr val="white"/>
                        </a:solidFill>
                        <a:ln>
                          <a:noFill/>
                        </a:ln>
                        <a:effectLst/>
                      </wps:spPr>
                      <wps:txbx>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proofErr w:type="spellStart"/>
                                  <w:r>
                                    <w:rPr>
                                      <w:rFonts w:eastAsia="Times New Roman"/>
                                      <w:lang w:val="es-ES" w:eastAsia="es-MX"/>
                                    </w:rPr>
                                    <w:t>G</w:t>
                                  </w:r>
                                  <w:r>
                                    <w:rPr>
                                      <w:rFonts w:eastAsia="Times New Roman"/>
                                      <w:vertAlign w:val="subscript"/>
                                      <w:lang w:val="es-ES" w:eastAsia="es-MX"/>
                                    </w:rPr>
                                    <w:t>f</w:t>
                                  </w:r>
                                  <w:proofErr w:type="spellEnd"/>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7" type="#_x0000_t202" style="position:absolute;left:0;text-align:left;margin-left:68.95pt;margin-top:9.45pt;width:340.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" stroked="f">
                <v:textbox inset="0,0,0,0">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proofErr w:type="spellStart"/>
                            <w:r>
                              <w:rPr>
                                <w:rFonts w:eastAsia="Times New Roman"/>
                                <w:lang w:val="es-ES" w:eastAsia="es-MX"/>
                              </w:rPr>
                              <w:t>G</w:t>
                            </w:r>
                            <w:r>
                              <w:rPr>
                                <w:rFonts w:eastAsia="Times New Roman"/>
                                <w:vertAlign w:val="subscript"/>
                                <w:lang w:val="es-ES" w:eastAsia="es-MX"/>
                              </w:rPr>
                              <w:t>f</w:t>
                            </w:r>
                            <w:proofErr w:type="spellEnd"/>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Default="00573DA9" w:rsidP="003B26A5">
      <w:pPr>
        <w:autoSpaceDE w:val="0"/>
        <w:autoSpaceDN w:val="0"/>
        <w:adjustRightInd w:val="0"/>
        <w:spacing w:after="0" w:line="360" w:lineRule="auto"/>
        <w:jc w:val="both"/>
        <w:rPr>
          <w:b/>
          <w:bCs/>
          <w:lang w:val="es-ES" w:eastAsia="es-MX"/>
        </w:rPr>
      </w:pPr>
      <w:r w:rsidRPr="00573DA9">
        <w:rPr>
          <w:b/>
          <w:bCs/>
          <w:lang w:val="es-ES" w:eastAsia="es-MX"/>
        </w:rPr>
        <w:t>1.4 Análisis numérico de la mampostería</w:t>
      </w:r>
    </w:p>
    <w:p w:rsidR="00573DA9" w:rsidRDefault="00A76DE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573DA9">
        <w:rPr>
          <w:rFonts w:eastAsia="Times New Roman"/>
          <w:lang w:val="es-ES" w:eastAsia="es-MX"/>
        </w:rPr>
        <w:t xml:space="preserve">Para el análisis de la mampostería se han utilizado una amplia diversidad de métodos numéricos, un ejemplo es </w:t>
      </w:r>
      <w:r w:rsidR="00C1732A">
        <w:rPr>
          <w:rFonts w:eastAsia="Times New Roman"/>
          <w:lang w:val="es-ES" w:eastAsia="es-MX"/>
        </w:rPr>
        <w:t xml:space="preserve">el análisis límite </w:t>
      </w:r>
      <w:r w:rsidR="00573DA9" w:rsidRPr="00573DA9">
        <w:rPr>
          <w:rFonts w:eastAsia="Times New Roman"/>
          <w:lang w:val="es-ES" w:eastAsia="es-MX"/>
        </w:rPr>
        <w:t xml:space="preserve">para conocer la carga máxima de </w:t>
      </w:r>
      <w:r w:rsidR="00C1732A">
        <w:rPr>
          <w:rFonts w:eastAsia="Times New Roman"/>
          <w:lang w:val="es-ES" w:eastAsia="es-MX"/>
        </w:rPr>
        <w:t>l</w:t>
      </w:r>
      <w:r w:rsidR="00573DA9" w:rsidRPr="00573DA9">
        <w:rPr>
          <w:rFonts w:eastAsia="Times New Roman"/>
          <w:lang w:val="es-ES" w:eastAsia="es-MX"/>
        </w:rPr>
        <w:t>a estructura</w:t>
      </w:r>
      <w:r w:rsidR="00573DA9">
        <w:rPr>
          <w:rFonts w:eastAsia="Times New Roman"/>
          <w:lang w:val="es-ES" w:eastAsia="es-MX"/>
        </w:rPr>
        <w:t>.</w:t>
      </w:r>
      <w:r w:rsidR="00C1732A">
        <w:rPr>
          <w:rFonts w:eastAsia="Times New Roman"/>
          <w:lang w:val="es-ES" w:eastAsia="es-MX"/>
        </w:rPr>
        <w:t xml:space="preserve"> Los investigadores Orduña y </w:t>
      </w:r>
      <w:proofErr w:type="spellStart"/>
      <w:r w:rsidR="00C1732A">
        <w:rPr>
          <w:rFonts w:eastAsia="Times New Roman"/>
          <w:lang w:val="es-ES" w:eastAsia="es-MX"/>
        </w:rPr>
        <w:t>Lourenc</w:t>
      </w:r>
      <w:r w:rsidR="00C1732A" w:rsidRPr="00573DA9">
        <w:rPr>
          <w:rFonts w:eastAsia="Times New Roman"/>
          <w:lang w:val="es-ES" w:eastAsia="es-MX"/>
        </w:rPr>
        <w:t>o</w:t>
      </w:r>
      <w:proofErr w:type="spellEnd"/>
      <w:r w:rsidR="00C1732A">
        <w:rPr>
          <w:rFonts w:eastAsia="Times New Roman"/>
          <w:lang w:val="es-ES" w:eastAsia="es-MX"/>
        </w:rPr>
        <w:t xml:space="preserve"> en el año 2005</w:t>
      </w:r>
      <w:r w:rsidR="000F3BB4">
        <w:rPr>
          <w:rFonts w:eastAsia="Times New Roman"/>
          <w:lang w:val="es-ES" w:eastAsia="es-MX"/>
        </w:rPr>
        <w:t xml:space="preserve"> [</w:t>
      </w:r>
      <w:r w:rsidR="00A93BA1">
        <w:rPr>
          <w:rFonts w:eastAsia="Times New Roman"/>
          <w:lang w:val="es-ES" w:eastAsia="es-MX"/>
        </w:rPr>
        <w:t>5</w:t>
      </w:r>
      <w:r w:rsidR="00024EE5">
        <w:rPr>
          <w:rFonts w:eastAsia="Times New Roman"/>
          <w:lang w:val="es-ES" w:eastAsia="es-MX"/>
        </w:rPr>
        <w:t>]</w:t>
      </w:r>
      <w:r>
        <w:rPr>
          <w:rFonts w:eastAsia="Times New Roman"/>
          <w:lang w:val="es-ES" w:eastAsia="es-MX"/>
        </w:rPr>
        <w:t>,</w:t>
      </w:r>
      <w:r w:rsidR="00C1732A">
        <w:rPr>
          <w:rFonts w:eastAsia="Times New Roman"/>
          <w:lang w:val="es-ES" w:eastAsia="es-MX"/>
        </w:rPr>
        <w:t xml:space="preserve"> </w:t>
      </w:r>
      <w:r w:rsidR="00C1732A" w:rsidRPr="00573DA9">
        <w:rPr>
          <w:rFonts w:eastAsia="Times New Roman"/>
          <w:lang w:val="es-ES" w:eastAsia="es-MX"/>
        </w:rPr>
        <w:t xml:space="preserve">realizaron modelos considerando bloques rígidos para </w:t>
      </w:r>
      <w:r w:rsidR="00C1732A">
        <w:rPr>
          <w:rFonts w:eastAsia="Times New Roman"/>
          <w:lang w:val="es-ES" w:eastAsia="es-MX"/>
        </w:rPr>
        <w:t>determinar</w:t>
      </w:r>
      <w:r w:rsidR="00C1732A" w:rsidRPr="00573DA9">
        <w:rPr>
          <w:rFonts w:eastAsia="Times New Roman"/>
          <w:lang w:val="es-ES" w:eastAsia="es-MX"/>
        </w:rPr>
        <w:t xml:space="preserve"> la carga máxima que puede resistir un muro sin refuerzo</w:t>
      </w:r>
      <w:r>
        <w:rPr>
          <w:rFonts w:eastAsia="Times New Roman"/>
          <w:lang w:val="es-ES" w:eastAsia="es-MX"/>
        </w:rPr>
        <w:t>,</w:t>
      </w:r>
      <w:r w:rsidR="00C1732A" w:rsidRPr="00573DA9">
        <w:rPr>
          <w:rFonts w:eastAsia="Times New Roman"/>
          <w:lang w:val="es-ES" w:eastAsia="es-MX"/>
        </w:rPr>
        <w:t xml:space="preserve"> cargado lateralmente</w:t>
      </w:r>
      <w:r w:rsidR="00C1732A">
        <w:rPr>
          <w:rFonts w:eastAsia="Times New Roman"/>
          <w:lang w:val="es-ES" w:eastAsia="es-MX"/>
        </w:rPr>
        <w:t xml:space="preserve"> sin juntas de</w:t>
      </w:r>
      <w:r>
        <w:rPr>
          <w:rFonts w:eastAsia="Times New Roman"/>
          <w:lang w:val="es-ES" w:eastAsia="es-MX"/>
        </w:rPr>
        <w:t xml:space="preserve"> mortero. </w:t>
      </w:r>
      <w:proofErr w:type="spellStart"/>
      <w:r>
        <w:rPr>
          <w:rFonts w:eastAsia="Times New Roman"/>
          <w:lang w:val="es-ES" w:eastAsia="es-MX"/>
        </w:rPr>
        <w:t>Casolo</w:t>
      </w:r>
      <w:proofErr w:type="spellEnd"/>
      <w:r>
        <w:rPr>
          <w:rFonts w:eastAsia="Times New Roman"/>
          <w:lang w:val="es-ES" w:eastAsia="es-MX"/>
        </w:rPr>
        <w:t xml:space="preserve"> en el año 2004</w:t>
      </w:r>
      <w:r w:rsidR="000F3BB4">
        <w:rPr>
          <w:rFonts w:eastAsia="Times New Roman"/>
          <w:lang w:val="es-ES" w:eastAsia="es-MX"/>
        </w:rPr>
        <w:t xml:space="preserve"> [5]</w:t>
      </w:r>
      <w:r>
        <w:rPr>
          <w:rFonts w:eastAsia="Times New Roman"/>
          <w:lang w:val="es-ES" w:eastAsia="es-MX"/>
        </w:rPr>
        <w:t xml:space="preserve">, </w:t>
      </w:r>
      <w:r w:rsidR="00C1732A">
        <w:rPr>
          <w:rFonts w:eastAsia="Times New Roman"/>
          <w:lang w:val="es-ES" w:eastAsia="es-MX"/>
        </w:rPr>
        <w:t xml:space="preserve">propone un modelo que representa al material como un elemento rígido unido por resortes, con el objetivo de evaluar el comportamiento dinámico global de la estructura en el rango elástico. </w:t>
      </w:r>
      <w:proofErr w:type="spellStart"/>
      <w:r w:rsidR="00C1732A" w:rsidRPr="00573DA9">
        <w:rPr>
          <w:rFonts w:eastAsia="Times New Roman"/>
          <w:lang w:val="es-ES" w:eastAsia="es-MX"/>
        </w:rPr>
        <w:t>Giamundo</w:t>
      </w:r>
      <w:proofErr w:type="spellEnd"/>
      <w:r w:rsidR="00C1732A">
        <w:rPr>
          <w:rFonts w:eastAsia="Times New Roman"/>
          <w:lang w:val="es-ES" w:eastAsia="es-MX"/>
        </w:rPr>
        <w:t xml:space="preserve"> en el año 2014</w:t>
      </w:r>
      <w:r w:rsidR="000F3BB4">
        <w:rPr>
          <w:rFonts w:eastAsia="Times New Roman"/>
          <w:lang w:val="es-ES" w:eastAsia="es-MX"/>
        </w:rPr>
        <w:t xml:space="preserve"> [5]</w:t>
      </w:r>
      <w:r w:rsidR="00C1732A">
        <w:rPr>
          <w:rFonts w:eastAsia="Times New Roman"/>
          <w:lang w:val="es-ES" w:eastAsia="es-MX"/>
        </w:rPr>
        <w:t>, utiliza el</w:t>
      </w:r>
      <w:r w:rsidR="00C1732A" w:rsidRPr="00C1732A">
        <w:rPr>
          <w:rFonts w:eastAsia="Times New Roman"/>
          <w:lang w:val="es-ES" w:eastAsia="es-MX"/>
        </w:rPr>
        <w:t xml:space="preserve"> </w:t>
      </w:r>
      <w:r w:rsidR="00C1732A" w:rsidRPr="00573DA9">
        <w:rPr>
          <w:rFonts w:eastAsia="Times New Roman"/>
          <w:lang w:val="es-ES" w:eastAsia="es-MX"/>
        </w:rPr>
        <w:t>método de los elementos distintos</w:t>
      </w:r>
      <w:r w:rsidR="00C1732A">
        <w:rPr>
          <w:rFonts w:eastAsia="Times New Roman"/>
          <w:lang w:val="es-ES" w:eastAsia="es-MX"/>
        </w:rPr>
        <w:t xml:space="preserve"> para estudiar el comportamiento de elementos de mampostería sin refuerzo. </w:t>
      </w:r>
      <w:r>
        <w:rPr>
          <w:rFonts w:eastAsia="Times New Roman"/>
          <w:lang w:val="es-ES" w:eastAsia="es-MX"/>
        </w:rPr>
        <w:t>Pero sin duda el método de los elementos f</w:t>
      </w:r>
      <w:r w:rsidR="00C1732A">
        <w:rPr>
          <w:rFonts w:eastAsia="Times New Roman"/>
          <w:lang w:val="es-ES" w:eastAsia="es-MX"/>
        </w:rPr>
        <w:t>initos</w:t>
      </w:r>
      <w:r>
        <w:rPr>
          <w:rFonts w:eastAsia="Times New Roman"/>
          <w:lang w:val="es-ES" w:eastAsia="es-MX"/>
        </w:rPr>
        <w:t>,</w:t>
      </w:r>
      <w:r w:rsidR="00E76307">
        <w:rPr>
          <w:rFonts w:eastAsia="Times New Roman"/>
          <w:lang w:val="es-ES" w:eastAsia="es-MX"/>
        </w:rPr>
        <w:t xml:space="preserve"> es el método numérico de mayor aceptación y utilización por la comunidad científica en los últimos años para analizar el comportamiento de las obras de fábrica</w:t>
      </w:r>
      <w:r w:rsidR="00E124D6">
        <w:rPr>
          <w:rFonts w:eastAsia="Times New Roman"/>
          <w:lang w:val="es-ES" w:eastAsia="es-MX"/>
        </w:rPr>
        <w:t>.</w:t>
      </w:r>
    </w:p>
    <w:p w:rsidR="00E76307" w:rsidRDefault="00E76307" w:rsidP="00E76307">
      <w:pPr>
        <w:autoSpaceDE w:val="0"/>
        <w:autoSpaceDN w:val="0"/>
        <w:adjustRightInd w:val="0"/>
        <w:spacing w:after="0" w:line="360" w:lineRule="auto"/>
        <w:jc w:val="both"/>
        <w:rPr>
          <w:b/>
          <w:bCs/>
          <w:lang w:val="es-ES" w:eastAsia="es-MX"/>
        </w:rPr>
      </w:pPr>
      <w:r w:rsidRPr="00E76307">
        <w:rPr>
          <w:b/>
          <w:bCs/>
          <w:lang w:val="es-ES" w:eastAsia="es-MX"/>
        </w:rPr>
        <w:lastRenderedPageBreak/>
        <w:t>1.4.1</w:t>
      </w:r>
      <w:r w:rsidRPr="00573DA9">
        <w:rPr>
          <w:b/>
          <w:bCs/>
          <w:lang w:val="es-ES" w:eastAsia="es-MX"/>
        </w:rPr>
        <w:t xml:space="preserve"> Análisis numérico de la mampostería</w:t>
      </w:r>
    </w:p>
    <w:p w:rsidR="00FE06EE" w:rsidRDefault="001C6D43" w:rsidP="00FE06EE">
      <w:pPr>
        <w:spacing w:after="0" w:line="360" w:lineRule="auto"/>
        <w:jc w:val="both"/>
        <w:rPr>
          <w:rFonts w:eastAsia="Times New Roman"/>
          <w:lang w:val="es-ES" w:eastAsia="es-MX"/>
        </w:rPr>
      </w:pPr>
      <w:r>
        <w:rPr>
          <w:rFonts w:eastAsia="Times New Roman"/>
          <w:lang w:val="es-ES" w:eastAsia="es-MX"/>
        </w:rPr>
        <w:t xml:space="preserve">     </w:t>
      </w:r>
      <w:r w:rsidR="00A76DEC">
        <w:rPr>
          <w:rFonts w:eastAsia="Times New Roman"/>
          <w:lang w:val="es-ES" w:eastAsia="es-MX"/>
        </w:rPr>
        <w:t>El m</w:t>
      </w:r>
      <w:r w:rsidR="00E76307" w:rsidRPr="00E76307">
        <w:rPr>
          <w:rFonts w:eastAsia="Times New Roman"/>
          <w:lang w:val="es-ES" w:eastAsia="es-MX"/>
        </w:rPr>
        <w:t xml:space="preserve">étodo de </w:t>
      </w:r>
      <w:r w:rsidR="00A76DEC">
        <w:rPr>
          <w:rFonts w:eastAsia="Times New Roman"/>
          <w:lang w:val="es-ES" w:eastAsia="es-MX"/>
        </w:rPr>
        <w:t>e</w:t>
      </w:r>
      <w:r w:rsidR="00E76307" w:rsidRPr="00E76307">
        <w:rPr>
          <w:rFonts w:eastAsia="Times New Roman"/>
          <w:lang w:val="es-ES" w:eastAsia="es-MX"/>
        </w:rPr>
        <w:t xml:space="preserve">lementos </w:t>
      </w:r>
      <w:r w:rsidR="00A76DEC">
        <w:rPr>
          <w:rFonts w:eastAsia="Times New Roman"/>
          <w:lang w:val="es-ES" w:eastAsia="es-MX"/>
        </w:rPr>
        <w:t>f</w:t>
      </w:r>
      <w:r w:rsidR="00E76307" w:rsidRPr="00E76307">
        <w:rPr>
          <w:rFonts w:eastAsia="Times New Roman"/>
          <w:lang w:val="es-ES" w:eastAsia="es-MX"/>
        </w:rPr>
        <w:t>initos permite solucionar problemas de ingeniería que requieren el empleo de geometrías complejas y cargas no distribuidas, este procedimiento aproxima el comportamiento de una estructura con infinitos grados de libertad</w:t>
      </w:r>
      <w:r w:rsidR="00A76DEC">
        <w:rPr>
          <w:rFonts w:eastAsia="Times New Roman"/>
          <w:lang w:val="es-ES" w:eastAsia="es-MX"/>
        </w:rPr>
        <w:t>, por el de otra</w:t>
      </w:r>
      <w:r w:rsidR="00E76307" w:rsidRPr="00E76307">
        <w:rPr>
          <w:rFonts w:eastAsia="Times New Roman"/>
          <w:lang w:val="es-ES" w:eastAsia="es-MX"/>
        </w:rPr>
        <w:t xml:space="preserve"> con aproximadamente las mismas propiedades físicas y geométricas, pero con un número finito de grados de libertad </w:t>
      </w:r>
      <w:r w:rsidR="00E76307">
        <w:rPr>
          <w:rFonts w:eastAsia="Times New Roman"/>
          <w:lang w:val="es-ES" w:eastAsia="es-MX"/>
        </w:rPr>
        <w:t>[</w:t>
      </w:r>
      <w:r w:rsidR="00A93BA1">
        <w:rPr>
          <w:rFonts w:eastAsia="Times New Roman"/>
          <w:lang w:val="es-ES" w:eastAsia="es-MX"/>
        </w:rPr>
        <w:t>9</w:t>
      </w:r>
      <w:r w:rsidR="00E76307">
        <w:rPr>
          <w:rFonts w:eastAsia="Times New Roman"/>
          <w:lang w:val="es-ES" w:eastAsia="es-MX"/>
        </w:rPr>
        <w:t>].</w:t>
      </w:r>
    </w:p>
    <w:p w:rsidR="00E76307" w:rsidRPr="00E76307" w:rsidRDefault="00FE06EE" w:rsidP="00FE06EE">
      <w:pPr>
        <w:spacing w:after="0" w:line="360" w:lineRule="auto"/>
        <w:jc w:val="both"/>
        <w:rPr>
          <w:rFonts w:eastAsia="Times New Roman"/>
          <w:lang w:val="es-ES" w:eastAsia="es-MX"/>
        </w:rPr>
      </w:pPr>
      <w:r>
        <w:rPr>
          <w:rFonts w:eastAsia="Times New Roman"/>
          <w:lang w:val="es-ES" w:eastAsia="es-MX"/>
        </w:rPr>
        <w:t>E</w:t>
      </w:r>
      <w:r w:rsidR="00E76307">
        <w:rPr>
          <w:rFonts w:eastAsia="Times New Roman"/>
          <w:lang w:val="es-ES" w:eastAsia="es-MX"/>
        </w:rPr>
        <w:t xml:space="preserve">l análisis de la mampostería mediante el método de elementos finitos presenta dos enfoques conocidos como </w:t>
      </w:r>
      <w:proofErr w:type="spellStart"/>
      <w:r w:rsidR="00E76307">
        <w:rPr>
          <w:rFonts w:eastAsia="Times New Roman"/>
          <w:lang w:val="es-ES" w:eastAsia="es-MX"/>
        </w:rPr>
        <w:t>macromodelación</w:t>
      </w:r>
      <w:proofErr w:type="spellEnd"/>
      <w:r w:rsidR="00E76307">
        <w:rPr>
          <w:rFonts w:eastAsia="Times New Roman"/>
          <w:lang w:val="es-ES" w:eastAsia="es-MX"/>
        </w:rPr>
        <w:t xml:space="preserve"> y </w:t>
      </w:r>
      <w:proofErr w:type="spellStart"/>
      <w:r w:rsidR="00E76307">
        <w:rPr>
          <w:rFonts w:eastAsia="Times New Roman"/>
          <w:lang w:val="es-ES" w:eastAsia="es-MX"/>
        </w:rPr>
        <w:t>micromodelación</w:t>
      </w:r>
      <w:proofErr w:type="spellEnd"/>
      <w:r w:rsidR="00434EB8">
        <w:rPr>
          <w:rFonts w:eastAsia="Times New Roman"/>
          <w:lang w:val="es-ES" w:eastAsia="es-MX"/>
        </w:rPr>
        <w:t xml:space="preserve"> simplificada o detallada</w:t>
      </w:r>
      <w:r w:rsidR="00E76307">
        <w:rPr>
          <w:rFonts w:eastAsia="Times New Roman"/>
          <w:lang w:val="es-ES" w:eastAsia="es-MX"/>
        </w:rPr>
        <w:t>.</w:t>
      </w:r>
    </w:p>
    <w:p w:rsidR="00434EB8" w:rsidRDefault="00434EB8" w:rsidP="00FE06EE">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Micromodelación</w:t>
      </w:r>
      <w:proofErr w:type="spellEnd"/>
      <w:r>
        <w:rPr>
          <w:rFonts w:eastAsia="Times New Roman"/>
          <w:lang w:val="es-ES" w:eastAsia="es-MX"/>
        </w:rPr>
        <w:t xml:space="preserve"> detallada: l</w:t>
      </w:r>
      <w:r w:rsidRPr="00434EB8">
        <w:rPr>
          <w:rFonts w:eastAsia="Times New Roman"/>
          <w:lang w:val="es-ES" w:eastAsia="es-MX"/>
        </w:rPr>
        <w:t>os ladrillos y el mortero están representados por elementos continuos, mientras que el</w:t>
      </w:r>
      <w:r>
        <w:rPr>
          <w:rFonts w:eastAsia="Times New Roman"/>
          <w:lang w:val="es-ES" w:eastAsia="es-MX"/>
        </w:rPr>
        <w:t xml:space="preserve"> </w:t>
      </w:r>
      <w:r w:rsidRPr="00434EB8">
        <w:rPr>
          <w:rFonts w:eastAsia="Times New Roman"/>
          <w:lang w:val="es-ES" w:eastAsia="es-MX"/>
        </w:rPr>
        <w:t xml:space="preserve">comportamiento de la interfaz </w:t>
      </w:r>
      <w:r>
        <w:rPr>
          <w:rFonts w:eastAsia="Times New Roman"/>
          <w:lang w:val="es-ES" w:eastAsia="es-MX"/>
        </w:rPr>
        <w:t>ladrillo-</w:t>
      </w:r>
      <w:r w:rsidRPr="00434EB8">
        <w:rPr>
          <w:rFonts w:eastAsia="Times New Roman"/>
          <w:lang w:val="es-ES" w:eastAsia="es-MX"/>
        </w:rPr>
        <w:t>mortero</w:t>
      </w:r>
      <w:r>
        <w:rPr>
          <w:rFonts w:eastAsia="Times New Roman"/>
          <w:lang w:val="es-ES" w:eastAsia="es-MX"/>
        </w:rPr>
        <w:t>,</w:t>
      </w:r>
      <w:r w:rsidRPr="00434EB8">
        <w:rPr>
          <w:rFonts w:eastAsia="Times New Roman"/>
          <w:lang w:val="es-ES" w:eastAsia="es-MX"/>
        </w:rPr>
        <w:t xml:space="preserve"> está representado por elementos discontinuos.</w:t>
      </w:r>
    </w:p>
    <w:p w:rsidR="00434EB8" w:rsidRDefault="00434EB8" w:rsidP="00434EB8">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Micromodelación</w:t>
      </w:r>
      <w:proofErr w:type="spellEnd"/>
      <w:r>
        <w:rPr>
          <w:rFonts w:eastAsia="Times New Roman"/>
          <w:lang w:val="es-ES" w:eastAsia="es-MX"/>
        </w:rPr>
        <w:t xml:space="preserve"> simplificada: </w:t>
      </w:r>
      <w:r w:rsidRPr="00434EB8">
        <w:rPr>
          <w:rFonts w:eastAsia="Times New Roman"/>
          <w:lang w:val="es-ES" w:eastAsia="es-MX"/>
        </w:rPr>
        <w:t>los materiales están representados por un elemento continuo</w:t>
      </w:r>
      <w:r>
        <w:rPr>
          <w:rFonts w:eastAsia="Times New Roman"/>
          <w:lang w:val="es-ES" w:eastAsia="es-MX"/>
        </w:rPr>
        <w:t xml:space="preserve"> y</w:t>
      </w:r>
      <w:r w:rsidRPr="00434EB8">
        <w:rPr>
          <w:rFonts w:eastAsia="Times New Roman"/>
          <w:lang w:val="es-ES" w:eastAsia="es-MX"/>
        </w:rPr>
        <w:t xml:space="preserve">  el comportamiento de las juntas de mortero</w:t>
      </w:r>
      <w:r w:rsidR="00A76DEC">
        <w:rPr>
          <w:rFonts w:eastAsia="Times New Roman"/>
          <w:lang w:val="es-ES" w:eastAsia="es-MX"/>
        </w:rPr>
        <w:t xml:space="preserve"> está</w:t>
      </w:r>
      <w:r w:rsidRPr="00434EB8">
        <w:rPr>
          <w:rFonts w:eastAsia="Times New Roman"/>
          <w:lang w:val="es-ES" w:eastAsia="es-MX"/>
        </w:rPr>
        <w:t xml:space="preserve"> </w:t>
      </w:r>
      <w:r w:rsidR="00A76DEC">
        <w:rPr>
          <w:rFonts w:eastAsia="Times New Roman"/>
          <w:lang w:val="es-ES" w:eastAsia="es-MX"/>
        </w:rPr>
        <w:t>representada</w:t>
      </w:r>
      <w:r w:rsidRPr="00434EB8">
        <w:rPr>
          <w:rFonts w:eastAsia="Times New Roman"/>
          <w:lang w:val="es-ES" w:eastAsia="es-MX"/>
        </w:rPr>
        <w:t xml:space="preserve"> por discontinuidades.</w:t>
      </w:r>
    </w:p>
    <w:p w:rsidR="001C6D43" w:rsidRDefault="00434EB8" w:rsidP="001C6D43">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Macromodelación</w:t>
      </w:r>
      <w:proofErr w:type="spellEnd"/>
      <w:r>
        <w:rPr>
          <w:rFonts w:eastAsia="Times New Roman"/>
          <w:lang w:val="es-ES" w:eastAsia="es-MX"/>
        </w:rPr>
        <w:t xml:space="preserve">: </w:t>
      </w:r>
      <w:r w:rsidRPr="00434EB8">
        <w:rPr>
          <w:rFonts w:eastAsia="Times New Roman"/>
          <w:lang w:val="es-ES" w:eastAsia="es-MX"/>
        </w:rPr>
        <w:t>los ladrillos, el mortero y las interfaces</w:t>
      </w:r>
      <w:r w:rsidR="00A76DEC">
        <w:rPr>
          <w:rFonts w:eastAsia="Times New Roman"/>
          <w:lang w:val="es-ES" w:eastAsia="es-MX"/>
        </w:rPr>
        <w:t>,</w:t>
      </w:r>
      <w:r w:rsidRPr="00434EB8">
        <w:rPr>
          <w:rFonts w:eastAsia="Times New Roman"/>
          <w:lang w:val="es-ES" w:eastAsia="es-MX"/>
        </w:rPr>
        <w:t xml:space="preserve"> están representados globalmente por el mismo</w:t>
      </w:r>
      <w:r>
        <w:rPr>
          <w:rFonts w:eastAsia="Times New Roman"/>
          <w:lang w:val="es-ES" w:eastAsia="es-MX"/>
        </w:rPr>
        <w:t xml:space="preserve"> </w:t>
      </w:r>
      <w:r w:rsidRPr="00434EB8">
        <w:rPr>
          <w:rFonts w:eastAsia="Times New Roman"/>
          <w:lang w:val="es-ES" w:eastAsia="es-MX"/>
        </w:rPr>
        <w:t>elemento</w:t>
      </w:r>
      <w:r>
        <w:rPr>
          <w:rFonts w:eastAsia="Times New Roman"/>
          <w:lang w:val="es-ES" w:eastAsia="es-MX"/>
        </w:rPr>
        <w:t xml:space="preserve"> [</w:t>
      </w:r>
      <w:r w:rsidR="00A93BA1">
        <w:rPr>
          <w:rFonts w:eastAsia="Times New Roman"/>
          <w:lang w:val="es-ES" w:eastAsia="es-MX"/>
        </w:rPr>
        <w:t>10</w:t>
      </w:r>
      <w:r>
        <w:rPr>
          <w:rFonts w:eastAsia="Times New Roman"/>
          <w:lang w:val="es-ES" w:eastAsia="es-MX"/>
        </w:rPr>
        <w:t>]</w:t>
      </w:r>
      <w:r w:rsidRPr="00434EB8">
        <w:rPr>
          <w:rFonts w:eastAsia="Times New Roman"/>
          <w:lang w:val="es-ES" w:eastAsia="es-MX"/>
        </w:rPr>
        <w:t>.</w:t>
      </w:r>
    </w:p>
    <w:p w:rsidR="001C6D43" w:rsidRDefault="001C6D43" w:rsidP="001C6D43">
      <w:pPr>
        <w:autoSpaceDE w:val="0"/>
        <w:autoSpaceDN w:val="0"/>
        <w:adjustRightInd w:val="0"/>
        <w:spacing w:after="0" w:line="360" w:lineRule="auto"/>
        <w:jc w:val="both"/>
        <w:rPr>
          <w:rFonts w:eastAsia="Times New Roman"/>
          <w:b/>
          <w:lang w:val="es-ES" w:eastAsia="es-MX"/>
        </w:rPr>
      </w:pPr>
      <w:r w:rsidRPr="001C6D43">
        <w:rPr>
          <w:rFonts w:eastAsia="Times New Roman"/>
          <w:b/>
          <w:lang w:val="es-ES" w:eastAsia="es-MX"/>
        </w:rPr>
        <w:t xml:space="preserve">1.4.1.1 </w:t>
      </w:r>
      <w:r>
        <w:rPr>
          <w:rFonts w:eastAsia="Times New Roman"/>
          <w:b/>
          <w:lang w:val="es-ES" w:eastAsia="es-MX"/>
        </w:rPr>
        <w:t xml:space="preserve">Análisis </w:t>
      </w:r>
      <w:proofErr w:type="spellStart"/>
      <w:r>
        <w:rPr>
          <w:rFonts w:eastAsia="Times New Roman"/>
          <w:b/>
          <w:lang w:val="es-ES" w:eastAsia="es-MX"/>
        </w:rPr>
        <w:t>Pushover</w:t>
      </w:r>
      <w:proofErr w:type="spellEnd"/>
      <w:r>
        <w:rPr>
          <w:rFonts w:eastAsia="Times New Roman"/>
          <w:b/>
          <w:lang w:val="es-ES" w:eastAsia="es-MX"/>
        </w:rPr>
        <w:t xml:space="preserve"> y </w:t>
      </w:r>
      <w:proofErr w:type="spellStart"/>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roofErr w:type="spellEnd"/>
    </w:p>
    <w:p w:rsidR="001C6D43" w:rsidRDefault="001C6D43" w:rsidP="001C6D43">
      <w:pPr>
        <w:autoSpaceDE w:val="0"/>
        <w:autoSpaceDN w:val="0"/>
        <w:adjustRightInd w:val="0"/>
        <w:spacing w:after="0" w:line="360" w:lineRule="auto"/>
        <w:jc w:val="both"/>
        <w:rPr>
          <w:rFonts w:eastAsia="Times New Roman"/>
          <w:b/>
          <w:lang w:val="es-ES" w:eastAsia="es-MX"/>
        </w:rPr>
      </w:pPr>
      <w:proofErr w:type="spellStart"/>
      <w:r>
        <w:rPr>
          <w:rFonts w:eastAsia="Times New Roman"/>
          <w:b/>
          <w:lang w:val="es-ES" w:eastAsia="es-MX"/>
        </w:rPr>
        <w:t>Pushover</w:t>
      </w:r>
      <w:proofErr w:type="spellEnd"/>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b/>
          <w:lang w:val="es-ES" w:eastAsia="es-MX"/>
        </w:rPr>
        <w:t xml:space="preserve"> </w:t>
      </w:r>
      <w:r w:rsidRPr="001C6D43">
        <w:rPr>
          <w:rFonts w:eastAsia="Times New Roman"/>
          <w:lang w:val="es-ES" w:eastAsia="es-MX"/>
        </w:rPr>
        <w:t xml:space="preserve">     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es aquel en el que el modelo de la estructura, se somete a una carga horizontal </w:t>
      </w:r>
      <w:proofErr w:type="spellStart"/>
      <w:r w:rsidRPr="001C6D43">
        <w:rPr>
          <w:rFonts w:eastAsia="Times New Roman"/>
          <w:lang w:val="es-ES" w:eastAsia="es-MX"/>
        </w:rPr>
        <w:t>monotónica</w:t>
      </w:r>
      <w:proofErr w:type="spellEnd"/>
      <w:r w:rsidRPr="001C6D43">
        <w:rPr>
          <w:rFonts w:eastAsia="Times New Roman"/>
          <w:lang w:val="es-ES" w:eastAsia="es-MX"/>
        </w:rPr>
        <w:t>, previamente definida, la cual se va incrementando hasta que se alcance la deformación máxima consid</w:t>
      </w:r>
      <w:r>
        <w:rPr>
          <w:rFonts w:eastAsia="Times New Roman"/>
          <w:lang w:val="es-ES" w:eastAsia="es-MX"/>
        </w:rPr>
        <w:t>erada o que la estructura falle [</w:t>
      </w:r>
      <w:r w:rsidR="001A6BA9">
        <w:rPr>
          <w:rFonts w:eastAsia="Times New Roman"/>
          <w:lang w:val="es-ES" w:eastAsia="es-MX"/>
        </w:rPr>
        <w:t>11</w:t>
      </w:r>
      <w:r>
        <w:rPr>
          <w:rFonts w:eastAsia="Times New Roman"/>
          <w:lang w:val="es-ES" w:eastAsia="es-MX"/>
        </w:rPr>
        <w:t xml:space="preserve">]. </w:t>
      </w:r>
      <w:r w:rsidRPr="001C6D43">
        <w:rPr>
          <w:rFonts w:eastAsia="Times New Roman"/>
          <w:lang w:val="es-ES" w:eastAsia="es-MX"/>
        </w:rPr>
        <w:t xml:space="preserve">El propósito del análisis </w:t>
      </w:r>
      <w:proofErr w:type="spellStart"/>
      <w:r w:rsidRPr="001C6D43">
        <w:rPr>
          <w:rFonts w:eastAsia="Times New Roman"/>
          <w:lang w:val="es-ES" w:eastAsia="es-MX"/>
        </w:rPr>
        <w:t>pushover</w:t>
      </w:r>
      <w:proofErr w:type="spellEnd"/>
      <w:r w:rsidRPr="001C6D43">
        <w:rPr>
          <w:rFonts w:eastAsia="Times New Roman"/>
          <w:lang w:val="es-ES" w:eastAsia="es-MX"/>
        </w:rPr>
        <w:t>, es evaluar el desempeño estructural, estimando la resistencia y capacidades de deformación usando un análisis estático no lineal y comparando estas capacidades con las demandas en los niveles de desempeño correspondiente.</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se representa por medio de la curva de capacidad de carga última de la estructura y resulta un método sencillo y muy preciso que permite realizar una evaluación directa de la respuesta de una estructura, sometidas a desplazamientos horizontales, generados por sismos de magnitud considerable.</w:t>
      </w:r>
    </w:p>
    <w:p w:rsidR="001C6D43" w:rsidRDefault="001C6D43" w:rsidP="001C6D43">
      <w:pPr>
        <w:autoSpaceDE w:val="0"/>
        <w:autoSpaceDN w:val="0"/>
        <w:adjustRightInd w:val="0"/>
        <w:spacing w:after="0" w:line="360" w:lineRule="auto"/>
        <w:jc w:val="both"/>
        <w:rPr>
          <w:rFonts w:eastAsia="Times New Roman"/>
          <w:b/>
          <w:lang w:val="es-ES" w:eastAsia="es-MX"/>
        </w:rPr>
      </w:pPr>
      <w:proofErr w:type="spellStart"/>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roofErr w:type="spellEnd"/>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      El efecto de </w:t>
      </w:r>
      <w:proofErr w:type="spellStart"/>
      <w:r w:rsidRPr="001C6D43">
        <w:rPr>
          <w:rFonts w:eastAsia="Times New Roman"/>
          <w:lang w:val="es-ES" w:eastAsia="es-MX"/>
        </w:rPr>
        <w:t>pulldown</w:t>
      </w:r>
      <w:proofErr w:type="spellEnd"/>
      <w:r w:rsidRPr="001C6D43">
        <w:rPr>
          <w:rFonts w:eastAsia="Times New Roman"/>
          <w:lang w:val="es-ES" w:eastAsia="es-MX"/>
        </w:rPr>
        <w:t xml:space="preserve"> en una estructura</w:t>
      </w:r>
      <w:r w:rsidR="00A76DEC">
        <w:rPr>
          <w:rFonts w:eastAsia="Times New Roman"/>
          <w:lang w:val="es-ES" w:eastAsia="es-MX"/>
        </w:rPr>
        <w:t>,</w:t>
      </w:r>
      <w:r w:rsidRPr="001C6D43">
        <w:rPr>
          <w:rFonts w:eastAsia="Times New Roman"/>
          <w:lang w:val="es-ES" w:eastAsia="es-MX"/>
        </w:rPr>
        <w:t xml:space="preserve"> es considerado cuando alguno de los apoyos sufre un desplazamiento vertical. Este tipo de análisis resulta ser similar al que ocurre cuando se realiza un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la diferencia radica en la dirección en que la se evalúan los desplazamientos. </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En 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se evalúan desplazamientos horizontales, mientras que en el análisis </w:t>
      </w:r>
      <w:proofErr w:type="spellStart"/>
      <w:r w:rsidRPr="001C6D43">
        <w:rPr>
          <w:rFonts w:eastAsia="Times New Roman"/>
          <w:lang w:val="es-ES" w:eastAsia="es-MX"/>
        </w:rPr>
        <w:t>pulldown</w:t>
      </w:r>
      <w:proofErr w:type="spellEnd"/>
      <w:r w:rsidRPr="001C6D43">
        <w:rPr>
          <w:rFonts w:eastAsia="Times New Roman"/>
          <w:lang w:val="es-ES" w:eastAsia="es-MX"/>
        </w:rPr>
        <w:t xml:space="preserve"> estos se consideran en sentido vertical, los que pueden generarse por diferentes causas, siendo la más común los asentamientos en el terreno. Una característica importante en este tipo de asentamiento vertical, es la velocidad de los desplazamientos, que depende del tipo de deslizamiento del suelo que afecte a la estructura.</w:t>
      </w:r>
    </w:p>
    <w:p w:rsidR="00126DC8" w:rsidRPr="00126DC8" w:rsidRDefault="00126DC8" w:rsidP="00126DC8">
      <w:pPr>
        <w:spacing w:after="0" w:line="360" w:lineRule="auto"/>
        <w:jc w:val="both"/>
        <w:rPr>
          <w:rFonts w:eastAsia="Times New Roman"/>
          <w:b/>
          <w:lang w:val="es-ES" w:eastAsia="es-MX"/>
        </w:rPr>
      </w:pPr>
      <w:r w:rsidRPr="00126DC8">
        <w:rPr>
          <w:rFonts w:eastAsia="Times New Roman"/>
          <w:b/>
          <w:lang w:val="es-ES" w:eastAsia="es-MX"/>
        </w:rPr>
        <w:t>1.5 Definición del modelo constitutivo propuesto</w:t>
      </w:r>
    </w:p>
    <w:p w:rsidR="00126DC8" w:rsidRDefault="00126DC8" w:rsidP="00126DC8">
      <w:pPr>
        <w:spacing w:after="0" w:line="360" w:lineRule="auto"/>
        <w:jc w:val="both"/>
        <w:rPr>
          <w:rFonts w:eastAsia="Times New Roman"/>
          <w:lang w:val="es-ES" w:eastAsia="es-MX"/>
        </w:rPr>
      </w:pPr>
      <w:r>
        <w:rPr>
          <w:rFonts w:eastAsia="Times New Roman"/>
          <w:lang w:val="es-ES" w:eastAsia="es-MX"/>
        </w:rPr>
        <w:t>El análisis numérico de la mampostería</w:t>
      </w:r>
      <w:r w:rsidR="004D72B2">
        <w:rPr>
          <w:rFonts w:eastAsia="Times New Roman"/>
          <w:lang w:val="es-ES" w:eastAsia="es-MX"/>
        </w:rPr>
        <w:t xml:space="preserve"> se realizó utilizando la </w:t>
      </w:r>
      <w:proofErr w:type="spellStart"/>
      <w:r w:rsidR="004D72B2">
        <w:rPr>
          <w:rFonts w:eastAsia="Times New Roman"/>
          <w:lang w:val="es-ES" w:eastAsia="es-MX"/>
        </w:rPr>
        <w:t>micro</w:t>
      </w:r>
      <w:r>
        <w:rPr>
          <w:rFonts w:eastAsia="Times New Roman"/>
          <w:lang w:val="es-ES" w:eastAsia="es-MX"/>
        </w:rPr>
        <w:t>modelación</w:t>
      </w:r>
      <w:proofErr w:type="spellEnd"/>
      <w:r>
        <w:rPr>
          <w:rFonts w:eastAsia="Times New Roman"/>
          <w:lang w:val="es-ES" w:eastAsia="es-MX"/>
        </w:rPr>
        <w:t xml:space="preserve"> detallada, que fue descrita por </w:t>
      </w:r>
      <w:proofErr w:type="spellStart"/>
      <w:r w:rsidR="00D92C5A">
        <w:rPr>
          <w:rFonts w:eastAsia="Times New Roman"/>
          <w:lang w:val="es-ES" w:eastAsia="es-MX"/>
        </w:rPr>
        <w:t>Lourenc</w:t>
      </w:r>
      <w:r w:rsidR="00DB3693">
        <w:rPr>
          <w:rFonts w:eastAsia="Times New Roman"/>
          <w:lang w:val="es-ES" w:eastAsia="es-MX"/>
        </w:rPr>
        <w:t>o</w:t>
      </w:r>
      <w:proofErr w:type="spellEnd"/>
      <w:r w:rsidR="00DB3693">
        <w:rPr>
          <w:rFonts w:eastAsia="Times New Roman"/>
          <w:lang w:val="es-ES" w:eastAsia="es-MX"/>
        </w:rPr>
        <w:t xml:space="preserve"> en </w:t>
      </w:r>
      <w:r w:rsidRPr="003331FF">
        <w:rPr>
          <w:rFonts w:eastAsia="Times New Roman"/>
          <w:lang w:val="es-ES" w:eastAsia="es-MX"/>
        </w:rPr>
        <w:t>1996</w:t>
      </w:r>
      <w:r w:rsidR="00024EE5">
        <w:rPr>
          <w:rFonts w:eastAsia="Times New Roman"/>
          <w:lang w:val="es-ES" w:eastAsia="es-MX"/>
        </w:rPr>
        <w:t xml:space="preserve"> [</w:t>
      </w:r>
      <w:r w:rsidR="000F3BB4">
        <w:rPr>
          <w:rFonts w:eastAsia="Times New Roman"/>
          <w:lang w:val="es-ES" w:eastAsia="es-MX"/>
        </w:rPr>
        <w:t>6</w:t>
      </w:r>
      <w:r w:rsidR="00024EE5">
        <w:rPr>
          <w:rFonts w:eastAsia="Times New Roman"/>
          <w:lang w:val="es-ES" w:eastAsia="es-MX"/>
        </w:rPr>
        <w:t>]</w:t>
      </w:r>
      <w:r>
        <w:rPr>
          <w:rFonts w:eastAsia="Times New Roman"/>
          <w:lang w:val="es-ES" w:eastAsia="es-MX"/>
        </w:rPr>
        <w:t xml:space="preserve">, como la representación tanto del tabique como del mortero, con interfaces definidas por elementos de interfaz. Se utilizó el software </w:t>
      </w:r>
      <w:proofErr w:type="spellStart"/>
      <w:r>
        <w:rPr>
          <w:rFonts w:eastAsia="Times New Roman"/>
          <w:lang w:val="es-ES" w:eastAsia="es-MX"/>
        </w:rPr>
        <w:t>Abaqus</w:t>
      </w:r>
      <w:proofErr w:type="spellEnd"/>
      <w:r>
        <w:rPr>
          <w:rFonts w:eastAsia="Times New Roman"/>
          <w:lang w:val="es-ES" w:eastAsia="es-MX"/>
        </w:rPr>
        <w:t>/Cae versión 6.14.</w:t>
      </w:r>
    </w:p>
    <w:p w:rsidR="00D92C5A" w:rsidRPr="00953F9D" w:rsidRDefault="00D92C5A" w:rsidP="004C1175">
      <w:pPr>
        <w:spacing w:after="0" w:line="360" w:lineRule="auto"/>
        <w:jc w:val="both"/>
        <w:rPr>
          <w:rFonts w:eastAsia="Times New Roman"/>
          <w:lang w:val="es-ES" w:eastAsia="es-MX"/>
        </w:rPr>
      </w:pPr>
      <w:r>
        <w:rPr>
          <w:rFonts w:eastAsia="Times New Roman"/>
          <w:lang w:val="es-ES" w:eastAsia="es-MX"/>
        </w:rPr>
        <w:t xml:space="preserve">El comportamiento de los tabiques se consideró </w:t>
      </w:r>
      <w:proofErr w:type="spellStart"/>
      <w:r>
        <w:rPr>
          <w:rFonts w:eastAsia="Times New Roman"/>
          <w:lang w:val="es-ES" w:eastAsia="es-MX"/>
        </w:rPr>
        <w:t>elastoplástico</w:t>
      </w:r>
      <w:proofErr w:type="spellEnd"/>
      <w:r>
        <w:rPr>
          <w:rFonts w:eastAsia="Times New Roman"/>
          <w:lang w:val="es-ES" w:eastAsia="es-MX"/>
        </w:rPr>
        <w:t xml:space="preserve">, definido por el modelo constitutivo </w:t>
      </w:r>
      <w:proofErr w:type="spellStart"/>
      <w:r w:rsidRPr="00D92C5A">
        <w:rPr>
          <w:rFonts w:eastAsia="Times New Roman"/>
          <w:lang w:val="es-ES" w:eastAsia="es-MX"/>
        </w:rPr>
        <w:t>Mohr</w:t>
      </w:r>
      <w:proofErr w:type="spellEnd"/>
      <w:r w:rsidRPr="00D92C5A">
        <w:rPr>
          <w:rFonts w:eastAsia="Times New Roman"/>
          <w:lang w:val="es-ES" w:eastAsia="es-MX"/>
        </w:rPr>
        <w:t>-Coulomb</w:t>
      </w:r>
      <w:r>
        <w:rPr>
          <w:rFonts w:eastAsia="Times New Roman"/>
          <w:lang w:val="es-ES" w:eastAsia="es-MX"/>
        </w:rPr>
        <w:t xml:space="preserve"> y sus cinco parámetros básicos</w:t>
      </w:r>
      <w:r w:rsidRPr="00D92C5A">
        <w:rPr>
          <w:rFonts w:eastAsia="Times New Roman"/>
          <w:lang w:val="es-ES" w:eastAsia="es-MX"/>
        </w:rPr>
        <w:t xml:space="preserve"> </w:t>
      </w:r>
      <w:r w:rsidRPr="00836AF4">
        <w:rPr>
          <w:rFonts w:eastAsia="Times New Roman"/>
          <w:lang w:val="es-ES" w:eastAsia="es-MX"/>
        </w:rPr>
        <w:t>de entrada: el módulo de</w:t>
      </w:r>
      <w:r>
        <w:rPr>
          <w:rFonts w:eastAsia="Times New Roman"/>
          <w:lang w:val="es-ES" w:eastAsia="es-MX"/>
        </w:rPr>
        <w:t xml:space="preserve"> </w:t>
      </w:r>
      <w:r w:rsidRPr="00836AF4">
        <w:rPr>
          <w:rFonts w:eastAsia="Times New Roman"/>
          <w:lang w:val="es-ES" w:eastAsia="es-MX"/>
        </w:rPr>
        <w:t xml:space="preserve">Young, la relación de </w:t>
      </w:r>
      <w:proofErr w:type="spellStart"/>
      <w:r w:rsidRPr="00836AF4">
        <w:rPr>
          <w:rFonts w:eastAsia="Times New Roman"/>
          <w:lang w:val="es-ES" w:eastAsia="es-MX"/>
        </w:rPr>
        <w:t>Poisson</w:t>
      </w:r>
      <w:proofErr w:type="spellEnd"/>
      <w:r w:rsidRPr="00836AF4">
        <w:rPr>
          <w:rFonts w:eastAsia="Times New Roman"/>
          <w:lang w:val="es-ES" w:eastAsia="es-MX"/>
        </w:rPr>
        <w:t xml:space="preserve">, la </w:t>
      </w:r>
      <w:r w:rsidRPr="00836AF4">
        <w:rPr>
          <w:rFonts w:eastAsia="Times New Roman"/>
          <w:lang w:val="es-ES" w:eastAsia="es-MX"/>
        </w:rPr>
        <w:lastRenderedPageBreak/>
        <w:t>resistencia por</w:t>
      </w:r>
      <w:r>
        <w:rPr>
          <w:rFonts w:eastAsia="Times New Roman"/>
          <w:lang w:val="es-ES" w:eastAsia="es-MX"/>
        </w:rPr>
        <w:t xml:space="preserve"> </w:t>
      </w:r>
      <w:r w:rsidRPr="00836AF4">
        <w:rPr>
          <w:rFonts w:eastAsia="Times New Roman"/>
          <w:lang w:val="es-ES" w:eastAsia="es-MX"/>
        </w:rPr>
        <w:t>cohesión, el ángulo de fricción interna</w:t>
      </w:r>
      <w:r>
        <w:rPr>
          <w:rFonts w:eastAsia="Times New Roman"/>
          <w:lang w:val="es-ES" w:eastAsia="es-MX"/>
        </w:rPr>
        <w:t xml:space="preserve"> </w:t>
      </w:r>
      <w:r w:rsidRPr="00836AF4">
        <w:rPr>
          <w:rFonts w:eastAsia="Times New Roman"/>
          <w:lang w:val="es-ES" w:eastAsia="es-MX"/>
        </w:rPr>
        <w:t xml:space="preserve">y el ángulo de </w:t>
      </w:r>
      <w:proofErr w:type="spellStart"/>
      <w:r w:rsidRPr="00836AF4">
        <w:rPr>
          <w:rFonts w:eastAsia="Times New Roman"/>
          <w:lang w:val="es-ES" w:eastAsia="es-MX"/>
        </w:rPr>
        <w:t>dilatancia</w:t>
      </w:r>
      <w:proofErr w:type="spellEnd"/>
      <w:r>
        <w:rPr>
          <w:rFonts w:eastAsia="Times New Roman"/>
          <w:lang w:val="es-ES" w:eastAsia="es-MX"/>
        </w:rPr>
        <w:t xml:space="preserve">, cuyos valores se </w:t>
      </w:r>
      <w:r w:rsidRPr="00953F9D">
        <w:rPr>
          <w:rFonts w:eastAsia="Times New Roman"/>
          <w:lang w:val="es-ES" w:eastAsia="es-MX"/>
        </w:rPr>
        <w:t xml:space="preserve">encuentran descritos en la tabla </w:t>
      </w:r>
      <w:r w:rsidR="00953F9D" w:rsidRPr="00953F9D">
        <w:rPr>
          <w:rFonts w:eastAsia="Times New Roman"/>
          <w:lang w:val="es-ES" w:eastAsia="es-MX"/>
        </w:rPr>
        <w:t>6</w:t>
      </w:r>
      <w:r w:rsidRPr="00953F9D">
        <w:rPr>
          <w:rFonts w:eastAsia="Times New Roman"/>
          <w:lang w:val="es-ES" w:eastAsia="es-MX"/>
        </w:rPr>
        <w:t>, de la sección 2.2</w:t>
      </w:r>
      <w:r w:rsidR="00953F9D" w:rsidRPr="00953F9D">
        <w:rPr>
          <w:rFonts w:eastAsia="Times New Roman"/>
          <w:lang w:val="es-ES" w:eastAsia="es-MX"/>
        </w:rPr>
        <w:t>.2</w:t>
      </w:r>
      <w:r w:rsidRPr="00953F9D">
        <w:rPr>
          <w:rFonts w:eastAsia="Times New Roman"/>
          <w:lang w:val="es-ES" w:eastAsia="es-MX"/>
        </w:rPr>
        <w:t xml:space="preserve"> del presente artículo.</w:t>
      </w:r>
      <w:r w:rsidR="00271A17" w:rsidRPr="00953F9D">
        <w:rPr>
          <w:rFonts w:eastAsia="Times New Roman"/>
          <w:lang w:val="es-ES" w:eastAsia="es-MX"/>
        </w:rPr>
        <w:t xml:space="preserve"> </w:t>
      </w:r>
      <w:r w:rsidR="00271A17">
        <w:rPr>
          <w:rFonts w:eastAsia="Times New Roman"/>
          <w:lang w:val="es-ES" w:eastAsia="es-MX"/>
        </w:rPr>
        <w:t>El material fue representado como un elemento deformable, homogéneo e isótropo, con las mismas propiedades en todos los sentidos.</w:t>
      </w:r>
    </w:p>
    <w:p w:rsidR="00D92C5A" w:rsidRDefault="00D92C5A" w:rsidP="00D92C5A">
      <w:pPr>
        <w:spacing w:after="0" w:line="360" w:lineRule="auto"/>
        <w:jc w:val="both"/>
        <w:rPr>
          <w:rFonts w:eastAsia="Times New Roman"/>
          <w:lang w:val="es-ES" w:eastAsia="es-MX"/>
        </w:rPr>
      </w:pPr>
      <w:r>
        <w:rPr>
          <w:rFonts w:eastAsia="Times New Roman"/>
          <w:lang w:val="es-ES" w:eastAsia="es-MX"/>
        </w:rPr>
        <w:t xml:space="preserve">El criterio de </w:t>
      </w:r>
      <w:proofErr w:type="spellStart"/>
      <w:r w:rsidRPr="00D92C5A">
        <w:rPr>
          <w:rFonts w:eastAsia="Times New Roman"/>
          <w:lang w:val="es-ES" w:eastAsia="es-MX"/>
        </w:rPr>
        <w:t>Mohr</w:t>
      </w:r>
      <w:proofErr w:type="spellEnd"/>
      <w:r w:rsidRPr="00D92C5A">
        <w:rPr>
          <w:rFonts w:eastAsia="Times New Roman"/>
          <w:lang w:val="es-ES" w:eastAsia="es-MX"/>
        </w:rPr>
        <w:t>-Coulomb</w:t>
      </w:r>
      <w:r>
        <w:rPr>
          <w:rFonts w:eastAsia="Times New Roman"/>
          <w:lang w:val="es-ES" w:eastAsia="es-MX"/>
        </w:rPr>
        <w:t xml:space="preserve"> ha sido utilizado por muchos investigadores para describir el comportamiento de la mampostería sometida a diferentes solicitaciones</w:t>
      </w:r>
      <w:r w:rsidR="000F3BB4">
        <w:rPr>
          <w:rFonts w:eastAsia="Times New Roman"/>
          <w:lang w:val="es-ES" w:eastAsia="es-MX"/>
        </w:rPr>
        <w:t xml:space="preserve">. </w:t>
      </w:r>
      <w:r w:rsidR="0045360B">
        <w:rPr>
          <w:rFonts w:eastAsia="Times New Roman"/>
          <w:lang w:val="es-ES" w:eastAsia="es-MX"/>
        </w:rPr>
        <w:t>El modelo</w:t>
      </w:r>
      <w:r w:rsidR="00F57772">
        <w:rPr>
          <w:rFonts w:eastAsia="Times New Roman"/>
          <w:lang w:val="es-ES" w:eastAsia="es-MX"/>
        </w:rPr>
        <w:t xml:space="preserve"> </w:t>
      </w:r>
      <w:r w:rsidR="0045360B">
        <w:rPr>
          <w:rFonts w:eastAsia="Times New Roman"/>
          <w:lang w:val="es-ES" w:eastAsia="es-MX"/>
        </w:rPr>
        <w:t>como ya se había descrito en la sección</w:t>
      </w:r>
      <w:r w:rsidR="00F57772">
        <w:rPr>
          <w:rFonts w:eastAsia="Times New Roman"/>
          <w:lang w:val="es-ES" w:eastAsia="es-MX"/>
        </w:rPr>
        <w:t xml:space="preserve"> 1.3.1</w:t>
      </w:r>
      <w:r w:rsidR="00271A17">
        <w:rPr>
          <w:rFonts w:eastAsia="Times New Roman"/>
          <w:lang w:val="es-ES" w:eastAsia="es-MX"/>
        </w:rPr>
        <w:t xml:space="preserve"> del presente artículo, </w:t>
      </w:r>
      <w:r w:rsidR="00271A17" w:rsidRPr="008D60A0">
        <w:rPr>
          <w:rFonts w:eastAsia="Times New Roman"/>
          <w:lang w:val="es-ES" w:eastAsia="es-MX"/>
        </w:rPr>
        <w:t>involucra dos elementos generales: la elasticidad perfecta y la plasticidad asociada al desarrollo de deformaciones plásticas o irreversibles.</w:t>
      </w:r>
    </w:p>
    <w:p w:rsidR="003B26A5" w:rsidRDefault="00271A17" w:rsidP="00D92C5A">
      <w:pPr>
        <w:spacing w:after="0" w:line="360" w:lineRule="auto"/>
        <w:jc w:val="both"/>
        <w:rPr>
          <w:rFonts w:eastAsia="Times New Roman"/>
          <w:lang w:val="es-ES" w:eastAsia="es-MX"/>
        </w:rPr>
      </w:pPr>
      <w:r>
        <w:rPr>
          <w:rFonts w:eastAsia="Times New Roman"/>
          <w:lang w:val="es-ES" w:eastAsia="es-MX"/>
        </w:rPr>
        <w:t>El mortero fue</w:t>
      </w:r>
      <w:r w:rsidR="006E235B">
        <w:rPr>
          <w:rFonts w:eastAsia="Times New Roman"/>
          <w:lang w:val="es-ES" w:eastAsia="es-MX"/>
        </w:rPr>
        <w:t xml:space="preserve"> analizado como un</w:t>
      </w:r>
      <w:r>
        <w:rPr>
          <w:rFonts w:eastAsia="Times New Roman"/>
          <w:lang w:val="es-ES" w:eastAsia="es-MX"/>
        </w:rPr>
        <w:t xml:space="preserve"> </w:t>
      </w:r>
      <w:r w:rsidR="006E235B">
        <w:rPr>
          <w:rFonts w:eastAsia="Times New Roman"/>
          <w:lang w:val="es-ES" w:eastAsia="es-MX"/>
        </w:rPr>
        <w:t>elemento deformable, homogéneo e isótropo y las propiedades del material se representaron utilizando el</w:t>
      </w:r>
      <w:r>
        <w:rPr>
          <w:rFonts w:eastAsia="Times New Roman"/>
          <w:lang w:val="es-ES" w:eastAsia="es-MX"/>
        </w:rPr>
        <w:t xml:space="preserve"> modelo de daño plástico </w:t>
      </w:r>
      <w:r w:rsidRPr="00271A17">
        <w:rPr>
          <w:rFonts w:eastAsia="Times New Roman"/>
          <w:lang w:val="es-ES" w:eastAsia="es-MX"/>
        </w:rPr>
        <w:t>Drucker-</w:t>
      </w:r>
      <w:proofErr w:type="spellStart"/>
      <w:r w:rsidRPr="00271A17">
        <w:rPr>
          <w:rFonts w:eastAsia="Times New Roman"/>
          <w:lang w:val="es-ES" w:eastAsia="es-MX"/>
        </w:rPr>
        <w:t>Prager</w:t>
      </w:r>
      <w:proofErr w:type="spellEnd"/>
      <w:r w:rsidR="00B219C5">
        <w:rPr>
          <w:rFonts w:eastAsia="Times New Roman"/>
          <w:lang w:val="es-ES" w:eastAsia="es-MX"/>
        </w:rPr>
        <w:t xml:space="preserve">, el cual ha sido utilizado en varias investigaciones para simular el comportamiento </w:t>
      </w:r>
      <w:proofErr w:type="spellStart"/>
      <w:r w:rsidR="00B219C5">
        <w:rPr>
          <w:rFonts w:eastAsia="Times New Roman"/>
          <w:lang w:val="es-ES" w:eastAsia="es-MX"/>
        </w:rPr>
        <w:t>elastoplástico</w:t>
      </w:r>
      <w:proofErr w:type="spellEnd"/>
      <w:r w:rsidR="00B219C5">
        <w:rPr>
          <w:rFonts w:eastAsia="Times New Roman"/>
          <w:lang w:val="es-ES" w:eastAsia="es-MX"/>
        </w:rPr>
        <w:t xml:space="preserve"> del concreto</w:t>
      </w:r>
      <w:r w:rsidR="006E235B">
        <w:rPr>
          <w:rFonts w:eastAsia="Times New Roman"/>
          <w:lang w:val="es-ES" w:eastAsia="es-MX"/>
        </w:rPr>
        <w:t xml:space="preserve"> </w:t>
      </w:r>
      <w:r w:rsidR="00B219C5">
        <w:rPr>
          <w:rFonts w:eastAsia="Times New Roman"/>
          <w:lang w:val="es-ES" w:eastAsia="es-MX"/>
        </w:rPr>
        <w:t>(</w:t>
      </w:r>
      <w:proofErr w:type="spellStart"/>
      <w:r w:rsidR="00B219C5" w:rsidRPr="00B219C5">
        <w:rPr>
          <w:rFonts w:eastAsia="Times New Roman"/>
          <w:lang w:val="es-ES" w:eastAsia="es-MX"/>
        </w:rPr>
        <w:t>Maharaj</w:t>
      </w:r>
      <w:proofErr w:type="spellEnd"/>
      <w:r w:rsidR="00B219C5" w:rsidRPr="00B219C5">
        <w:rPr>
          <w:rFonts w:eastAsia="Times New Roman"/>
          <w:lang w:val="es-ES" w:eastAsia="es-MX"/>
        </w:rPr>
        <w:t xml:space="preserve"> en 2003, Broche en 2005 y Bonilla en 2008)</w:t>
      </w:r>
      <w:r w:rsidR="00B219C5">
        <w:rPr>
          <w:rFonts w:eastAsia="Times New Roman"/>
          <w:lang w:val="es-ES" w:eastAsia="es-MX"/>
        </w:rPr>
        <w:t>.</w:t>
      </w:r>
    </w:p>
    <w:p w:rsidR="006E235B" w:rsidRDefault="006E235B" w:rsidP="00CE66F6">
      <w:pPr>
        <w:spacing w:after="0" w:line="360" w:lineRule="auto"/>
        <w:jc w:val="both"/>
        <w:rPr>
          <w:rFonts w:eastAsia="Times New Roman"/>
          <w:lang w:val="es-ES" w:eastAsia="es-MX"/>
        </w:rPr>
      </w:pPr>
      <w:r>
        <w:rPr>
          <w:rFonts w:eastAsia="Times New Roman"/>
          <w:lang w:val="es-ES" w:eastAsia="es-MX"/>
        </w:rPr>
        <w:t xml:space="preserve">El criterio </w:t>
      </w:r>
      <w:r w:rsidRPr="00271A17">
        <w:rPr>
          <w:rFonts w:eastAsia="Times New Roman"/>
          <w:lang w:val="es-ES" w:eastAsia="es-MX"/>
        </w:rPr>
        <w:t>Drucker-</w:t>
      </w:r>
      <w:proofErr w:type="spellStart"/>
      <w:r w:rsidRPr="00271A17">
        <w:rPr>
          <w:rFonts w:eastAsia="Times New Roman"/>
          <w:lang w:val="es-ES" w:eastAsia="es-MX"/>
        </w:rPr>
        <w:t>Prager</w:t>
      </w:r>
      <w:proofErr w:type="spellEnd"/>
      <w:r w:rsidR="00757FF7">
        <w:rPr>
          <w:rFonts w:eastAsia="Times New Roman"/>
          <w:lang w:val="es-ES" w:eastAsia="es-MX"/>
        </w:rPr>
        <w:t xml:space="preserve"> reproduce la falla en el concreto por la no disipación de la energía en tensión, lo que genera un modelo numérico con cierta suavidad, que no presenta muchos problemas en el cálculo, aunque en su versión clásica no reproduce al cien por ciento el comportamiento real del concreto</w:t>
      </w:r>
      <w:r w:rsidR="00F57772">
        <w:rPr>
          <w:rFonts w:eastAsia="Times New Roman"/>
          <w:lang w:val="es-ES" w:eastAsia="es-MX"/>
        </w:rPr>
        <w:t xml:space="preserve"> [</w:t>
      </w:r>
      <w:r w:rsidR="001A6BA9">
        <w:rPr>
          <w:rFonts w:eastAsia="Times New Roman"/>
          <w:lang w:val="es-ES" w:eastAsia="es-MX"/>
        </w:rPr>
        <w:t>12</w:t>
      </w:r>
      <w:r w:rsidR="00F57772">
        <w:rPr>
          <w:rFonts w:eastAsia="Times New Roman"/>
          <w:lang w:val="es-ES" w:eastAsia="es-MX"/>
        </w:rPr>
        <w:t>]</w:t>
      </w:r>
      <w:r w:rsidR="00757FF7">
        <w:rPr>
          <w:rFonts w:eastAsia="Times New Roman"/>
          <w:lang w:val="es-ES" w:eastAsia="es-MX"/>
        </w:rPr>
        <w:t xml:space="preserve">. El software </w:t>
      </w:r>
      <w:proofErr w:type="spellStart"/>
      <w:r w:rsidR="00757FF7">
        <w:rPr>
          <w:rFonts w:eastAsia="Times New Roman"/>
          <w:lang w:val="es-ES" w:eastAsia="es-MX"/>
        </w:rPr>
        <w:t>Abaqus</w:t>
      </w:r>
      <w:proofErr w:type="spellEnd"/>
      <w:r w:rsidR="00757FF7">
        <w:rPr>
          <w:rFonts w:eastAsia="Times New Roman"/>
          <w:lang w:val="es-ES" w:eastAsia="es-MX"/>
        </w:rPr>
        <w:t>/CAE considera una modificación del criterio original</w:t>
      </w:r>
      <w:r w:rsidR="00CE66F6">
        <w:rPr>
          <w:rFonts w:eastAsia="Times New Roman"/>
          <w:lang w:val="es-ES" w:eastAsia="es-MX"/>
        </w:rPr>
        <w:t>,</w:t>
      </w:r>
      <w:r w:rsidR="00757FF7">
        <w:rPr>
          <w:rFonts w:eastAsia="Times New Roman"/>
          <w:lang w:val="es-ES" w:eastAsia="es-MX"/>
        </w:rPr>
        <w:t xml:space="preserve"> </w:t>
      </w:r>
      <w:r w:rsidR="00DB3693">
        <w:rPr>
          <w:rFonts w:eastAsia="Times New Roman"/>
          <w:lang w:val="es-ES" w:eastAsia="es-MX"/>
        </w:rPr>
        <w:t>recomendando</w:t>
      </w:r>
      <w:r w:rsidR="0079541F">
        <w:rPr>
          <w:rFonts w:eastAsia="Times New Roman"/>
          <w:lang w:val="es-ES" w:eastAsia="es-MX"/>
        </w:rPr>
        <w:t xml:space="preserve"> un valor igual a 0.8 para</w:t>
      </w:r>
      <w:r w:rsidR="00757FF7">
        <w:rPr>
          <w:rFonts w:eastAsia="Times New Roman"/>
          <w:lang w:val="es-ES" w:eastAsia="es-MX"/>
        </w:rPr>
        <w:t xml:space="preserve"> el rango de esfuerzos</w:t>
      </w:r>
      <w:r w:rsidR="0079541F">
        <w:rPr>
          <w:rFonts w:eastAsia="Times New Roman"/>
          <w:lang w:val="es-ES" w:eastAsia="es-MX"/>
        </w:rPr>
        <w:t xml:space="preserve"> que genera deformación plástica </w:t>
      </w:r>
      <w:r w:rsidR="00CE66F6">
        <w:rPr>
          <w:rFonts w:eastAsia="Times New Roman"/>
          <w:lang w:val="es-ES" w:eastAsia="es-MX"/>
        </w:rPr>
        <w:t>[</w:t>
      </w:r>
      <w:r w:rsidR="001A6BA9">
        <w:rPr>
          <w:rFonts w:eastAsia="Times New Roman"/>
          <w:lang w:val="es-ES" w:eastAsia="es-MX"/>
        </w:rPr>
        <w:t>12</w:t>
      </w:r>
      <w:r w:rsidR="00CE66F6">
        <w:rPr>
          <w:rFonts w:eastAsia="Times New Roman"/>
          <w:lang w:val="es-ES" w:eastAsia="es-MX"/>
        </w:rPr>
        <w:t>].</w:t>
      </w:r>
    </w:p>
    <w:p w:rsidR="002663B3" w:rsidRDefault="002663B3" w:rsidP="00CE66F6">
      <w:pPr>
        <w:spacing w:after="0" w:line="360" w:lineRule="auto"/>
        <w:jc w:val="both"/>
        <w:rPr>
          <w:rFonts w:eastAsia="Times New Roman"/>
          <w:lang w:val="es-ES" w:eastAsia="es-MX"/>
        </w:rPr>
      </w:pPr>
      <w:r>
        <w:rPr>
          <w:rFonts w:eastAsia="Times New Roman"/>
          <w:lang w:val="es-ES" w:eastAsia="es-MX"/>
        </w:rPr>
        <w:t xml:space="preserve">Otro parámetro que utiliza el modelo es la tensión de fluencia plástica para diferentes valores de resistencia a compresión del concreto, la cual </w:t>
      </w:r>
      <w:r w:rsidR="00467E77">
        <w:rPr>
          <w:rFonts w:eastAsia="Times New Roman"/>
          <w:lang w:val="es-ES" w:eastAsia="es-MX"/>
        </w:rPr>
        <w:t xml:space="preserve">se </w:t>
      </w:r>
      <w:r>
        <w:rPr>
          <w:rFonts w:eastAsia="Times New Roman"/>
          <w:lang w:val="es-ES" w:eastAsia="es-MX"/>
        </w:rPr>
        <w:t xml:space="preserve">define </w:t>
      </w:r>
      <w:r w:rsidR="00467E77">
        <w:rPr>
          <w:rFonts w:eastAsia="Times New Roman"/>
          <w:lang w:val="es-ES" w:eastAsia="es-MX"/>
        </w:rPr>
        <w:t xml:space="preserve">por la ecuación 2 (Ver ecuación 2). Los valores de tensión de fluencia plástica, obtenidos a través de la ecuación 2, fueron graficados por el investigador </w:t>
      </w:r>
      <w:proofErr w:type="spellStart"/>
      <w:r w:rsidR="00467E77" w:rsidRPr="00CE66F6">
        <w:rPr>
          <w:rFonts w:eastAsia="Times New Roman"/>
          <w:lang w:eastAsia="es-MX"/>
        </w:rPr>
        <w:t>Kmiecik</w:t>
      </w:r>
      <w:proofErr w:type="spellEnd"/>
      <w:r w:rsidR="00467E77">
        <w:rPr>
          <w:rFonts w:eastAsia="Times New Roman"/>
          <w:lang w:eastAsia="es-MX"/>
        </w:rPr>
        <w:t xml:space="preserve"> en el año 2011.</w:t>
      </w:r>
    </w:p>
    <w:p w:rsidR="002663B3" w:rsidRPr="002663B3" w:rsidRDefault="00422A84" w:rsidP="00CE66F6">
      <w:pPr>
        <w:spacing w:after="0" w:line="360" w:lineRule="auto"/>
        <w:jc w:val="both"/>
        <w:rPr>
          <w:rFonts w:eastAsia="Times New Roman"/>
          <w:color w:val="000000"/>
          <w:sz w:val="22"/>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r>
          <w:rPr>
            <w:rFonts w:ascii="Cambria Math" w:hAnsi="Cambria Math" w:cs="Arial"/>
            <w:noProof/>
            <w:color w:val="000000"/>
            <w:sz w:val="22"/>
            <w:lang w:val="es-ES"/>
          </w:rPr>
          <m:t>=</m:t>
        </m:r>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num>
          <m:den>
            <m:r>
              <w:rPr>
                <w:rFonts w:ascii="Cambria Math" w:hAnsi="Cambria Math" w:cs="Arial"/>
                <w:noProof/>
                <w:color w:val="000000"/>
                <w:sz w:val="22"/>
                <w:lang w:val="es-ES"/>
              </w:rPr>
              <m:t>(1-</m:t>
            </m:r>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r>
              <w:rPr>
                <w:rFonts w:ascii="Cambria Math" w:hAnsi="Cambria Math" w:cs="Arial"/>
                <w:noProof/>
                <w:color w:val="000000"/>
                <w:sz w:val="22"/>
                <w:lang w:val="es-ES"/>
              </w:rPr>
              <m:t>)</m:t>
            </m:r>
          </m:den>
        </m:f>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num>
          <m:den>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lang w:val="es-ES"/>
                  </w:rPr>
                  <m:t>0</m:t>
                </m:r>
              </m:sub>
            </m:sSub>
          </m:den>
        </m:f>
      </m:oMath>
      <w:r w:rsidR="002663B3">
        <w:rPr>
          <w:rFonts w:eastAsia="Times New Roman"/>
          <w:color w:val="000000"/>
          <w:sz w:val="22"/>
        </w:rPr>
        <w:t xml:space="preserve"> </w:t>
      </w:r>
      <w:r w:rsidR="00E4259E">
        <w:rPr>
          <w:rFonts w:eastAsia="Times New Roman"/>
          <w:color w:val="000000"/>
          <w:sz w:val="22"/>
        </w:rPr>
        <w:t xml:space="preserve">  (2) </w:t>
      </w:r>
      <w:r w:rsidR="002663B3">
        <w:rPr>
          <w:rFonts w:eastAsia="Times New Roman"/>
          <w:color w:val="000000"/>
          <w:sz w:val="22"/>
        </w:rPr>
        <w:t xml:space="preserve"> </w:t>
      </w:r>
      <w:r w:rsidR="002663B3" w:rsidRPr="002663B3">
        <w:rPr>
          <w:rFonts w:eastAsia="Times New Roman"/>
          <w:lang w:val="es-ES" w:eastAsia="es-MX"/>
        </w:rPr>
        <w:t>[</w:t>
      </w:r>
      <w:r w:rsidR="001A6BA9">
        <w:rPr>
          <w:rFonts w:eastAsia="Times New Roman"/>
          <w:lang w:val="es-ES" w:eastAsia="es-MX"/>
        </w:rPr>
        <w:t>12</w:t>
      </w:r>
      <w:r w:rsidR="002663B3" w:rsidRPr="002663B3">
        <w:rPr>
          <w:rFonts w:eastAsia="Times New Roman"/>
          <w:lang w:val="es-ES" w:eastAsia="es-MX"/>
        </w:rPr>
        <w:t>]</w:t>
      </w:r>
    </w:p>
    <w:p w:rsidR="002663B3" w:rsidRPr="002663B3" w:rsidRDefault="002663B3" w:rsidP="002663B3">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2663B3" w:rsidRPr="003E2183" w:rsidRDefault="00422A84" w:rsidP="002663B3">
      <w:pPr>
        <w:spacing w:after="0" w:line="360" w:lineRule="auto"/>
        <w:rPr>
          <w:rFonts w:cs="Arial"/>
          <w:noProof/>
          <w:color w:val="000000"/>
          <w:sz w:val="22"/>
        </w:rPr>
      </w:pPr>
      <m:oMath>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fluencia plástica.</w:t>
      </w:r>
    </w:p>
    <w:p w:rsidR="002663B3" w:rsidRPr="002663B3" w:rsidRDefault="00422A84"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plástica.</w:t>
      </w:r>
    </w:p>
    <w:p w:rsidR="002663B3" w:rsidRPr="002663B3" w:rsidRDefault="00422A84"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inelástica.</w:t>
      </w:r>
    </w:p>
    <w:p w:rsidR="002663B3" w:rsidRPr="002663B3" w:rsidRDefault="00422A84"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rPr>
              <m:t>0</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módulo</w:t>
      </w:r>
      <w:proofErr w:type="gramEnd"/>
      <w:r w:rsidR="002663B3" w:rsidRPr="002663B3">
        <w:rPr>
          <w:rFonts w:eastAsia="Times New Roman"/>
          <w:lang w:val="es-ES" w:eastAsia="es-MX"/>
        </w:rPr>
        <w:t xml:space="preserve"> de elasticidad.</w:t>
      </w:r>
    </w:p>
    <w:p w:rsidR="002663B3" w:rsidRDefault="00422A84"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compresión.</w:t>
      </w:r>
    </w:p>
    <w:p w:rsidR="00787704" w:rsidRPr="001D7E20" w:rsidRDefault="00787704" w:rsidP="00787704">
      <w:pPr>
        <w:spacing w:after="0" w:line="360" w:lineRule="auto"/>
        <w:jc w:val="both"/>
        <w:rPr>
          <w:rFonts w:eastAsia="Times New Roman"/>
          <w:lang w:val="es-ES" w:eastAsia="es-MX"/>
        </w:rPr>
      </w:pPr>
      <w:r>
        <w:rPr>
          <w:rFonts w:eastAsia="Times New Roman"/>
          <w:lang w:val="es-ES" w:eastAsia="es-MX"/>
        </w:rPr>
        <w:t xml:space="preserve">El criterio establece valores de </w:t>
      </w:r>
      <w:r w:rsidRPr="002663B3">
        <w:rPr>
          <w:rFonts w:eastAsia="Times New Roman"/>
          <w:lang w:val="es-ES" w:eastAsia="es-MX"/>
        </w:rPr>
        <w:t>deformación plástica absoluta</w:t>
      </w:r>
      <w:r>
        <w:rPr>
          <w:rFonts w:eastAsia="Times New Roman"/>
          <w:lang w:val="es-ES" w:eastAsia="es-MX"/>
        </w:rPr>
        <w:t xml:space="preserve"> para el análisis de concretos con plasticidad variable, donde se </w:t>
      </w:r>
      <w:r w:rsidR="00B219C5">
        <w:rPr>
          <w:rFonts w:eastAsia="Times New Roman"/>
          <w:lang w:val="es-ES" w:eastAsia="es-MX"/>
        </w:rPr>
        <w:t>tiene en cuenta</w:t>
      </w:r>
      <w:r>
        <w:rPr>
          <w:rFonts w:eastAsia="Times New Roman"/>
          <w:lang w:val="es-ES" w:eastAsia="es-MX"/>
        </w:rPr>
        <w:t xml:space="preserve"> la influencia de la temperatura. En la presente investigación se consideran valores constantes de plasticidad, lo que se traduce en una  </w:t>
      </w:r>
      <w:r w:rsidRPr="002663B3">
        <w:rPr>
          <w:rFonts w:eastAsia="Times New Roman"/>
          <w:lang w:val="es-ES" w:eastAsia="es-MX"/>
        </w:rPr>
        <w:t>deformación plástica absoluta</w:t>
      </w:r>
      <w:r>
        <w:rPr>
          <w:rFonts w:eastAsia="Times New Roman"/>
          <w:lang w:val="es-ES" w:eastAsia="es-MX"/>
        </w:rPr>
        <w:t xml:space="preserve"> igual a cero.</w:t>
      </w:r>
      <w:r w:rsidR="008D6FA6">
        <w:rPr>
          <w:rFonts w:eastAsia="Times New Roman"/>
          <w:lang w:val="es-ES" w:eastAsia="es-MX"/>
        </w:rPr>
        <w:t xml:space="preserve"> El modelo también utiliza como parámetros básicos de entrada el ángulo de fricción interna y</w:t>
      </w:r>
      <w:r w:rsidR="008D6FA6" w:rsidRPr="008D6FA6">
        <w:rPr>
          <w:rFonts w:eastAsia="Times New Roman"/>
          <w:lang w:val="es-ES" w:eastAsia="es-MX"/>
        </w:rPr>
        <w:t xml:space="preserve"> el ángulo de </w:t>
      </w:r>
      <w:proofErr w:type="spellStart"/>
      <w:r w:rsidR="008D6FA6" w:rsidRPr="008D6FA6">
        <w:rPr>
          <w:rFonts w:eastAsia="Times New Roman"/>
          <w:lang w:val="es-ES" w:eastAsia="es-MX"/>
        </w:rPr>
        <w:t>dilatancia</w:t>
      </w:r>
      <w:proofErr w:type="spellEnd"/>
      <w:r w:rsidR="008D6FA6">
        <w:rPr>
          <w:rFonts w:eastAsia="Times New Roman"/>
          <w:lang w:val="es-ES" w:eastAsia="es-MX"/>
        </w:rPr>
        <w:t xml:space="preserve"> del concreto.</w:t>
      </w:r>
      <w:r w:rsidR="001D7E20" w:rsidRPr="001D7E20">
        <w:rPr>
          <w:rFonts w:eastAsia="Times New Roman"/>
          <w:sz w:val="22"/>
          <w:szCs w:val="22"/>
          <w:lang w:eastAsia="es-MX"/>
        </w:rPr>
        <w:t xml:space="preserve"> </w:t>
      </w:r>
      <w:r w:rsidR="001D7E20" w:rsidRPr="001D7E20">
        <w:rPr>
          <w:rFonts w:eastAsia="Times New Roman"/>
          <w:lang w:val="es-ES" w:eastAsia="es-MX"/>
        </w:rPr>
        <w:t>El ángulo de fricción</w:t>
      </w:r>
      <w:r w:rsidR="00B24B1A">
        <w:rPr>
          <w:rFonts w:eastAsia="Times New Roman"/>
          <w:lang w:val="es-ES" w:eastAsia="es-MX"/>
        </w:rPr>
        <w:t xml:space="preserve"> (</w:t>
      </w:r>
      <w:r w:rsidR="00B24B1A" w:rsidRPr="001D7E20">
        <w:rPr>
          <w:rFonts w:ascii="Cambria Math" w:eastAsia="Times New Roman" w:hAnsi="Cambria Math" w:cs="Cambria Math"/>
          <w:lang w:val="es-ES" w:eastAsia="es-MX"/>
        </w:rPr>
        <w:t>∅</w:t>
      </w:r>
      <w:r w:rsidR="00B24B1A">
        <w:rPr>
          <w:rFonts w:eastAsia="Times New Roman"/>
          <w:lang w:val="es-ES" w:eastAsia="es-MX"/>
        </w:rPr>
        <w:t>)</w:t>
      </w:r>
      <w:r w:rsidR="001D7E20" w:rsidRPr="001D7E20">
        <w:rPr>
          <w:rFonts w:eastAsia="Times New Roman"/>
          <w:lang w:val="es-ES" w:eastAsia="es-MX"/>
        </w:rPr>
        <w:t xml:space="preserve"> y el ángulo d</w:t>
      </w:r>
      <w:r w:rsidR="001D7E20">
        <w:rPr>
          <w:rFonts w:eastAsia="Times New Roman"/>
          <w:lang w:val="es-ES" w:eastAsia="es-MX"/>
        </w:rPr>
        <w:t xml:space="preserve">e </w:t>
      </w:r>
      <w:proofErr w:type="spellStart"/>
      <w:r w:rsidR="001D7E20">
        <w:rPr>
          <w:rFonts w:eastAsia="Times New Roman"/>
          <w:lang w:val="es-ES" w:eastAsia="es-MX"/>
        </w:rPr>
        <w:t>dilatancia</w:t>
      </w:r>
      <w:proofErr w:type="spellEnd"/>
      <w:r w:rsidR="001D7E20" w:rsidRPr="001D7E20">
        <w:rPr>
          <w:rFonts w:eastAsia="Times New Roman"/>
          <w:lang w:val="es-ES" w:eastAsia="es-MX"/>
        </w:rPr>
        <w:t xml:space="preserve"> </w:t>
      </w:r>
      <w:r w:rsidR="00B24B1A">
        <w:rPr>
          <w:rFonts w:eastAsia="Times New Roman"/>
          <w:lang w:val="es-ES" w:eastAsia="es-MX"/>
        </w:rPr>
        <w:t>(</w:t>
      </w:r>
      <w:r w:rsidR="00B24B1A" w:rsidRPr="001D7E20">
        <w:rPr>
          <w:rFonts w:eastAsia="Times New Roman"/>
          <w:lang w:val="es-ES" w:eastAsia="es-MX"/>
        </w:rPr>
        <w:t>ψ</w:t>
      </w:r>
      <w:r w:rsidR="00B24B1A">
        <w:rPr>
          <w:rFonts w:eastAsia="Times New Roman"/>
          <w:lang w:val="es-ES" w:eastAsia="es-MX"/>
        </w:rPr>
        <w:t xml:space="preserve">) </w:t>
      </w:r>
      <w:r w:rsidR="001D7E20" w:rsidRPr="001D7E20">
        <w:rPr>
          <w:rFonts w:eastAsia="Times New Roman"/>
          <w:lang w:val="es-ES" w:eastAsia="es-MX"/>
        </w:rPr>
        <w:t xml:space="preserve">se consideran igual a cero para </w:t>
      </w:r>
      <w:r w:rsidR="001D7E20">
        <w:rPr>
          <w:rFonts w:eastAsia="Times New Roman"/>
          <w:lang w:val="es-ES" w:eastAsia="es-MX"/>
        </w:rPr>
        <w:t>concretos</w:t>
      </w:r>
      <w:r w:rsidR="001D7E20" w:rsidRPr="001D7E20">
        <w:rPr>
          <w:rFonts w:eastAsia="Times New Roman"/>
          <w:lang w:val="es-ES" w:eastAsia="es-MX"/>
        </w:rPr>
        <w:t xml:space="preserve"> que no presentan daños y toman su valor máximo (</w:t>
      </w:r>
      <w:r w:rsidR="001D7E20" w:rsidRPr="001D7E20">
        <w:rPr>
          <w:rFonts w:ascii="Cambria Math" w:eastAsia="Times New Roman" w:hAnsi="Cambria Math" w:cs="Cambria Math"/>
          <w:lang w:val="es-ES" w:eastAsia="es-MX"/>
        </w:rPr>
        <w:t>∅</w:t>
      </w:r>
      <w:r w:rsidR="001D7E20" w:rsidRPr="001D7E20">
        <w:rPr>
          <w:rFonts w:eastAsia="Times New Roman"/>
          <w:lang w:val="es-ES" w:eastAsia="es-MX"/>
        </w:rPr>
        <w:t>=36 ° y ψ=15 °) cuando este se encuentra defectuoso</w:t>
      </w:r>
      <w:r w:rsidR="001D7E20">
        <w:rPr>
          <w:rFonts w:eastAsia="Times New Roman"/>
          <w:lang w:val="es-ES" w:eastAsia="es-MX"/>
        </w:rPr>
        <w:t xml:space="preserve"> [</w:t>
      </w:r>
      <w:r w:rsidR="001A6BA9">
        <w:rPr>
          <w:rFonts w:eastAsia="Times New Roman"/>
          <w:lang w:val="es-ES" w:eastAsia="es-MX"/>
        </w:rPr>
        <w:t>9</w:t>
      </w:r>
      <w:r w:rsidR="001D7E20">
        <w:rPr>
          <w:rFonts w:eastAsia="Times New Roman"/>
          <w:lang w:val="es-ES" w:eastAsia="es-MX"/>
        </w:rPr>
        <w:t>]</w:t>
      </w:r>
      <w:r w:rsidR="001D7E20" w:rsidRPr="001D7E20">
        <w:rPr>
          <w:rFonts w:eastAsia="Times New Roman"/>
          <w:lang w:val="es-ES" w:eastAsia="es-MX"/>
        </w:rPr>
        <w:t xml:space="preserve">. </w:t>
      </w:r>
    </w:p>
    <w:p w:rsidR="003B26A5" w:rsidRDefault="00406786" w:rsidP="003B26A5">
      <w:pPr>
        <w:autoSpaceDE w:val="0"/>
        <w:autoSpaceDN w:val="0"/>
        <w:adjustRightInd w:val="0"/>
        <w:spacing w:after="0" w:line="360" w:lineRule="auto"/>
        <w:jc w:val="both"/>
        <w:rPr>
          <w:rFonts w:eastAsia="Times New Roman"/>
          <w:lang w:val="es-ES" w:eastAsia="es-MX"/>
        </w:rPr>
      </w:pPr>
      <w:r w:rsidRPr="00406786">
        <w:rPr>
          <w:rFonts w:eastAsia="Times New Roman"/>
          <w:lang w:val="es-ES" w:eastAsia="es-MX"/>
        </w:rPr>
        <w:t xml:space="preserve">Además de los </w:t>
      </w:r>
      <w:r w:rsidR="008D6FA6">
        <w:rPr>
          <w:rFonts w:eastAsia="Times New Roman"/>
          <w:lang w:val="es-ES" w:eastAsia="es-MX"/>
        </w:rPr>
        <w:t>cinco</w:t>
      </w:r>
      <w:r w:rsidRPr="00406786">
        <w:rPr>
          <w:rFonts w:eastAsia="Times New Roman"/>
          <w:lang w:val="es-ES" w:eastAsia="es-MX"/>
        </w:rPr>
        <w:t xml:space="preserve"> parámetros básicos </w:t>
      </w:r>
      <w:r>
        <w:rPr>
          <w:rFonts w:eastAsia="Times New Roman"/>
          <w:lang w:val="es-ES" w:eastAsia="es-MX"/>
        </w:rPr>
        <w:t xml:space="preserve">definidos por el criterio de </w:t>
      </w:r>
      <w:r w:rsidRPr="00271A17">
        <w:rPr>
          <w:rFonts w:eastAsia="Times New Roman"/>
          <w:lang w:val="es-ES" w:eastAsia="es-MX"/>
        </w:rPr>
        <w:t>Drucker-</w:t>
      </w:r>
      <w:proofErr w:type="spellStart"/>
      <w:r w:rsidRPr="00271A17">
        <w:rPr>
          <w:rFonts w:eastAsia="Times New Roman"/>
          <w:lang w:val="es-ES" w:eastAsia="es-MX"/>
        </w:rPr>
        <w:t>Prager</w:t>
      </w:r>
      <w:proofErr w:type="spellEnd"/>
      <w:r>
        <w:rPr>
          <w:rFonts w:eastAsia="Times New Roman"/>
          <w:lang w:val="es-ES" w:eastAsia="es-MX"/>
        </w:rPr>
        <w:t xml:space="preserve">, también se consideró </w:t>
      </w:r>
      <w:r w:rsidR="002663B3" w:rsidRPr="002663B3">
        <w:rPr>
          <w:rFonts w:eastAsia="Times New Roman"/>
          <w:lang w:val="es-ES" w:eastAsia="es-MX"/>
        </w:rPr>
        <w:t xml:space="preserve">el módulo de </w:t>
      </w:r>
      <w:r w:rsidR="00B24B1A">
        <w:rPr>
          <w:rFonts w:eastAsia="Times New Roman"/>
          <w:lang w:val="es-ES" w:eastAsia="es-MX"/>
        </w:rPr>
        <w:t>elasticidad,</w:t>
      </w:r>
      <w:r w:rsidR="002663B3" w:rsidRPr="002663B3">
        <w:rPr>
          <w:rFonts w:eastAsia="Times New Roman"/>
          <w:lang w:val="es-ES" w:eastAsia="es-MX"/>
        </w:rPr>
        <w:t xml:space="preserve"> el coeficiente de </w:t>
      </w:r>
      <w:proofErr w:type="spellStart"/>
      <w:r w:rsidR="002663B3" w:rsidRPr="002663B3">
        <w:rPr>
          <w:rFonts w:eastAsia="Times New Roman"/>
          <w:lang w:val="es-ES" w:eastAsia="es-MX"/>
        </w:rPr>
        <w:t>Poisson</w:t>
      </w:r>
      <w:proofErr w:type="spellEnd"/>
      <w:r w:rsidR="002663B3" w:rsidRPr="002663B3">
        <w:rPr>
          <w:rFonts w:eastAsia="Times New Roman"/>
          <w:lang w:val="es-ES" w:eastAsia="es-MX"/>
        </w:rPr>
        <w:t xml:space="preserve"> y la densidad del </w:t>
      </w:r>
      <w:r>
        <w:rPr>
          <w:rFonts w:eastAsia="Times New Roman"/>
          <w:lang w:val="es-ES" w:eastAsia="es-MX"/>
        </w:rPr>
        <w:t>concreto</w:t>
      </w:r>
      <w:r w:rsidR="002663B3" w:rsidRPr="002663B3">
        <w:rPr>
          <w:rFonts w:eastAsia="Times New Roman"/>
          <w:lang w:val="es-ES" w:eastAsia="es-MX"/>
        </w:rPr>
        <w:t>.</w:t>
      </w:r>
    </w:p>
    <w:p w:rsidR="003B26A5" w:rsidRDefault="00B219C5"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lastRenderedPageBreak/>
        <w:t>En l</w:t>
      </w:r>
      <w:r w:rsidR="003A6F54">
        <w:rPr>
          <w:rFonts w:eastAsia="Times New Roman"/>
          <w:lang w:val="es-ES" w:eastAsia="es-MX"/>
        </w:rPr>
        <w:t>a interfaz ladrillo-</w:t>
      </w:r>
      <w:r>
        <w:rPr>
          <w:rFonts w:eastAsia="Times New Roman"/>
          <w:lang w:val="es-ES" w:eastAsia="es-MX"/>
        </w:rPr>
        <w:t>mortero se considera un comportamiento no lineal,</w:t>
      </w:r>
      <w:r w:rsidR="003A6F54">
        <w:rPr>
          <w:rFonts w:eastAsia="Times New Roman"/>
          <w:lang w:val="es-ES" w:eastAsia="es-MX"/>
        </w:rPr>
        <w:t xml:space="preserve"> con cierta rigidez normal y tangencial, que permite </w:t>
      </w:r>
      <w:r>
        <w:rPr>
          <w:rFonts w:eastAsia="Times New Roman"/>
          <w:lang w:val="es-ES" w:eastAsia="es-MX"/>
        </w:rPr>
        <w:t>la falla a tensión</w:t>
      </w:r>
      <w:r w:rsidR="008D4597">
        <w:rPr>
          <w:rFonts w:eastAsia="Times New Roman"/>
          <w:lang w:val="es-ES" w:eastAsia="es-MX"/>
        </w:rPr>
        <w:t xml:space="preserve"> y</w:t>
      </w:r>
      <w:r w:rsidR="003231BE">
        <w:rPr>
          <w:rFonts w:eastAsia="Times New Roman"/>
          <w:lang w:val="es-ES" w:eastAsia="es-MX"/>
        </w:rPr>
        <w:t xml:space="preserve"> la</w:t>
      </w:r>
      <w:r w:rsidR="003231BE" w:rsidRPr="003231BE">
        <w:t xml:space="preserve"> </w:t>
      </w:r>
      <w:r w:rsidR="003231BE" w:rsidRPr="003231BE">
        <w:rPr>
          <w:rFonts w:eastAsia="Times New Roman"/>
          <w:lang w:val="es-ES" w:eastAsia="es-MX"/>
        </w:rPr>
        <w:t xml:space="preserve">falla a cortante </w:t>
      </w:r>
      <w:r w:rsidR="003231BE" w:rsidRPr="0056577F">
        <w:rPr>
          <w:rFonts w:eastAsia="Times New Roman"/>
          <w:lang w:val="es-ES" w:eastAsia="es-MX"/>
        </w:rPr>
        <w:t xml:space="preserve">de las juntas </w:t>
      </w:r>
      <w:r w:rsidR="003A6F54" w:rsidRPr="0056577F">
        <w:rPr>
          <w:rFonts w:eastAsia="Times New Roman"/>
          <w:lang w:val="es-ES" w:eastAsia="es-MX"/>
        </w:rPr>
        <w:t xml:space="preserve">verticales y horizontales. </w:t>
      </w:r>
    </w:p>
    <w:p w:rsidR="00B24B1A" w:rsidRDefault="005F523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Las interacciones responden al</w:t>
      </w:r>
      <w:r w:rsidRPr="005F523B">
        <w:rPr>
          <w:rFonts w:eastAsia="Times New Roman"/>
          <w:lang w:val="es-ES" w:eastAsia="es-MX"/>
        </w:rPr>
        <w:t xml:space="preserve"> </w:t>
      </w:r>
      <w:r>
        <w:rPr>
          <w:rFonts w:eastAsia="Times New Roman"/>
          <w:lang w:val="es-ES" w:eastAsia="es-MX"/>
        </w:rPr>
        <w:t xml:space="preserve">modelo de </w:t>
      </w:r>
      <w:proofErr w:type="spellStart"/>
      <w:r>
        <w:rPr>
          <w:rFonts w:eastAsia="Times New Roman"/>
          <w:lang w:val="es-ES" w:eastAsia="es-MX"/>
        </w:rPr>
        <w:t>Lourenco</w:t>
      </w:r>
      <w:proofErr w:type="spellEnd"/>
      <w:r>
        <w:rPr>
          <w:rFonts w:eastAsia="Times New Roman"/>
          <w:lang w:val="es-ES" w:eastAsia="es-MX"/>
        </w:rPr>
        <w:t xml:space="preserve"> de 1</w:t>
      </w:r>
      <w:r w:rsidRPr="008D60A0">
        <w:rPr>
          <w:rFonts w:eastAsia="Times New Roman"/>
          <w:lang w:val="es-ES" w:eastAsia="es-MX"/>
        </w:rPr>
        <w:t>996</w:t>
      </w:r>
      <w:r>
        <w:rPr>
          <w:rFonts w:eastAsia="Times New Roman"/>
          <w:lang w:val="es-ES" w:eastAsia="es-MX"/>
        </w:rPr>
        <w:t>, modifica</w:t>
      </w:r>
      <w:r w:rsidR="002A3B6F">
        <w:rPr>
          <w:rFonts w:eastAsia="Times New Roman"/>
          <w:lang w:val="es-ES" w:eastAsia="es-MX"/>
        </w:rPr>
        <w:t>do por Oliveira en el año 2003</w:t>
      </w:r>
      <w:r w:rsidR="001A6BA9">
        <w:rPr>
          <w:rFonts w:eastAsia="Times New Roman"/>
          <w:lang w:val="es-ES" w:eastAsia="es-MX"/>
        </w:rPr>
        <w:t xml:space="preserve"> [13</w:t>
      </w:r>
      <w:r w:rsidR="000F3BB4">
        <w:rPr>
          <w:rFonts w:eastAsia="Times New Roman"/>
          <w:lang w:val="es-ES" w:eastAsia="es-MX"/>
        </w:rPr>
        <w:t>]</w:t>
      </w:r>
      <w:r w:rsidR="002A3B6F">
        <w:rPr>
          <w:rFonts w:eastAsia="Times New Roman"/>
          <w:lang w:val="es-ES" w:eastAsia="es-MX"/>
        </w:rPr>
        <w:t xml:space="preserve">, quien propone dos </w:t>
      </w:r>
      <w:r>
        <w:rPr>
          <w:rFonts w:eastAsia="Times New Roman"/>
          <w:lang w:val="es-ES" w:eastAsia="es-MX"/>
        </w:rPr>
        <w:t>ecuaciones</w:t>
      </w:r>
      <w:r w:rsidR="002A3B6F">
        <w:rPr>
          <w:rFonts w:eastAsia="Times New Roman"/>
          <w:lang w:val="es-ES" w:eastAsia="es-MX"/>
        </w:rPr>
        <w:t xml:space="preserve"> para determinar los valores de rigidez normal y tangencial de las juntas, a partir de un valor de carga aplicada (Ver ecuaciones </w:t>
      </w:r>
      <w:r>
        <w:rPr>
          <w:rFonts w:eastAsia="Times New Roman"/>
          <w:lang w:val="es-ES" w:eastAsia="es-MX"/>
        </w:rPr>
        <w:t>3 y 4</w:t>
      </w:r>
      <w:r w:rsidR="002A3B6F">
        <w:rPr>
          <w:rFonts w:eastAsia="Times New Roman"/>
          <w:lang w:val="es-ES" w:eastAsia="es-MX"/>
        </w:rPr>
        <w:t>)</w:t>
      </w:r>
      <w:r>
        <w:rPr>
          <w:rFonts w:eastAsia="Times New Roman"/>
          <w:lang w:val="es-ES" w:eastAsia="es-MX"/>
        </w:rPr>
        <w:t>.</w:t>
      </w:r>
    </w:p>
    <w:p w:rsidR="00716627" w:rsidRDefault="00716627" w:rsidP="003B26A5">
      <w:pPr>
        <w:autoSpaceDE w:val="0"/>
        <w:autoSpaceDN w:val="0"/>
        <w:adjustRightInd w:val="0"/>
        <w:spacing w:after="0" w:line="360" w:lineRule="auto"/>
        <w:jc w:val="both"/>
        <w:rPr>
          <w:rFonts w:eastAsia="Times New Roman"/>
          <w:lang w:val="es-ES" w:eastAsia="es-MX"/>
        </w:rPr>
      </w:pPr>
    </w:p>
    <w:p w:rsidR="002A3B6F" w:rsidRDefault="00422A84" w:rsidP="002A3B6F">
      <w:pPr>
        <w:spacing w:after="0" w:line="360" w:lineRule="auto"/>
        <w:jc w:val="both"/>
        <w:rPr>
          <w:rFonts w:eastAsia="Times New Roman"/>
          <w:lang w:val="es-ES" w:eastAsia="es-MX"/>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oMath>
      <w:r w:rsidR="002A3B6F">
        <w:rPr>
          <w:rFonts w:eastAsia="Times New Roman"/>
          <w:lang w:val="es-ES" w:eastAsia="es-MX"/>
        </w:rPr>
        <w:t>=</w:t>
      </w:r>
      <m:oMath>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r>
              <w:rPr>
                <w:rFonts w:ascii="Cambria Math" w:eastAsia="Times New Roman" w:hAnsi="Cambria Math"/>
                <w:lang w:val="es-ES" w:eastAsia="es-MX"/>
              </w:rPr>
              <m:t>h*(</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m</m:t>
                    </m:r>
                  </m:sub>
                </m:sSub>
              </m:den>
            </m:f>
            <m:r>
              <w:rPr>
                <w:rFonts w:ascii="Cambria Math" w:eastAsia="Times New Roman" w:hAnsi="Cambria Math"/>
                <w:lang w:val="es-ES" w:eastAsia="es-MX"/>
              </w:rPr>
              <m:t>-</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p</m:t>
                    </m:r>
                  </m:sub>
                </m:sSub>
              </m:den>
            </m:f>
            <m:r>
              <w:rPr>
                <w:rFonts w:ascii="Cambria Math" w:eastAsia="Times New Roman" w:hAnsi="Cambria Math"/>
                <w:lang w:val="es-ES" w:eastAsia="es-MX"/>
              </w:rPr>
              <m:t>)</m:t>
            </m:r>
          </m:den>
        </m:f>
      </m:oMath>
      <w:r w:rsidR="002A3B6F">
        <w:rPr>
          <w:rFonts w:eastAsia="Times New Roman"/>
          <w:lang w:val="es-ES" w:eastAsia="es-MX"/>
        </w:rPr>
        <w:t xml:space="preserve">  </w:t>
      </w:r>
      <w:r w:rsidR="00E4259E">
        <w:rPr>
          <w:rFonts w:eastAsia="Times New Roman"/>
          <w:lang w:val="es-ES" w:eastAsia="es-MX"/>
        </w:rPr>
        <w:t xml:space="preserve">  (3)  </w:t>
      </w:r>
      <w:r w:rsidR="002A3B6F" w:rsidRPr="002663B3">
        <w:rPr>
          <w:rFonts w:eastAsia="Times New Roman"/>
          <w:lang w:val="es-ES" w:eastAsia="es-MX"/>
        </w:rPr>
        <w:t>[</w:t>
      </w:r>
      <w:r w:rsidR="002A3B6F">
        <w:rPr>
          <w:rFonts w:eastAsia="Times New Roman"/>
          <w:lang w:val="es-ES" w:eastAsia="es-MX"/>
        </w:rPr>
        <w:t>1</w:t>
      </w:r>
      <w:r w:rsidR="001A6BA9">
        <w:rPr>
          <w:rFonts w:eastAsia="Times New Roman"/>
          <w:lang w:val="es-ES" w:eastAsia="es-MX"/>
        </w:rPr>
        <w:t>3</w:t>
      </w:r>
      <w:r w:rsidR="002A3B6F" w:rsidRPr="002663B3">
        <w:rPr>
          <w:rFonts w:eastAsia="Times New Roman"/>
          <w:lang w:val="es-ES" w:eastAsia="es-MX"/>
        </w:rPr>
        <w:t>]</w:t>
      </w:r>
    </w:p>
    <w:p w:rsidR="001A6BA9" w:rsidRDefault="001A6BA9" w:rsidP="002A3B6F">
      <w:pPr>
        <w:spacing w:after="0" w:line="360" w:lineRule="auto"/>
        <w:jc w:val="both"/>
        <w:rPr>
          <w:rFonts w:eastAsia="Times New Roman"/>
          <w:lang w:val="es-ES" w:eastAsia="es-MX"/>
        </w:rPr>
      </w:pPr>
    </w:p>
    <w:p w:rsidR="002A3B6F" w:rsidRPr="002663B3" w:rsidRDefault="002A3B6F" w:rsidP="002A3B6F">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K</w:t>
      </w:r>
      <w:r>
        <w:rPr>
          <w:rFonts w:eastAsia="Times New Roman"/>
          <w:vertAlign w:val="subscript"/>
          <w:lang w:val="es-ES" w:eastAsia="es-MX"/>
        </w:rPr>
        <w:t>n</w:t>
      </w:r>
      <w:proofErr w:type="spellEnd"/>
      <w:r>
        <w:rPr>
          <w:rFonts w:eastAsia="Times New Roman"/>
          <w:lang w:val="es-ES" w:eastAsia="es-MX"/>
        </w:rPr>
        <w:t>: rigidez normal de la junta</w:t>
      </w:r>
    </w:p>
    <w:p w:rsidR="002A3B6F" w:rsidRDefault="002A3B6F"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altura del bloque</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E</w:t>
      </w:r>
      <w:r>
        <w:rPr>
          <w:rFonts w:eastAsia="Times New Roman"/>
          <w:vertAlign w:val="subscript"/>
          <w:lang w:val="es-ES" w:eastAsia="es-MX"/>
        </w:rPr>
        <w:t>m</w:t>
      </w:r>
      <w:proofErr w:type="spellEnd"/>
      <w:r>
        <w:rPr>
          <w:rFonts w:eastAsia="Times New Roman"/>
          <w:lang w:val="es-ES" w:eastAsia="es-MX"/>
        </w:rPr>
        <w:t>: módulo de elasticidad del muro</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E</w:t>
      </w:r>
      <w:r>
        <w:rPr>
          <w:rFonts w:eastAsia="Times New Roman"/>
          <w:vertAlign w:val="subscript"/>
          <w:lang w:val="es-ES" w:eastAsia="es-MX"/>
        </w:rPr>
        <w:t>p</w:t>
      </w:r>
      <w:proofErr w:type="spellEnd"/>
      <w:r>
        <w:rPr>
          <w:rFonts w:eastAsia="Times New Roman"/>
          <w:lang w:val="es-ES" w:eastAsia="es-MX"/>
        </w:rPr>
        <w:t>: módulo de elasticidad de la pieza</w:t>
      </w:r>
    </w:p>
    <w:p w:rsidR="006457B4" w:rsidRPr="002663B3" w:rsidRDefault="00422A84" w:rsidP="006457B4">
      <w:pPr>
        <w:spacing w:after="0" w:line="360" w:lineRule="auto"/>
        <w:jc w:val="both"/>
        <w:rPr>
          <w:rFonts w:eastAsia="Times New Roman"/>
          <w:color w:val="000000"/>
          <w:sz w:val="22"/>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s</m:t>
            </m:r>
          </m:sub>
        </m:sSub>
      </m:oMath>
      <w:r w:rsidR="006457B4">
        <w:rPr>
          <w:rFonts w:eastAsia="Times New Roman"/>
          <w:lang w:val="es-ES" w:eastAsia="es-MX"/>
        </w:rPr>
        <w:t>=</w:t>
      </w:r>
      <m:oMath>
        <m:r>
          <w:rPr>
            <w:rFonts w:ascii="Cambria Math" w:eastAsia="Times New Roman" w:hAnsi="Cambria Math"/>
            <w:lang w:val="es-ES" w:eastAsia="es-MX"/>
          </w:rPr>
          <m:t xml:space="preserve"> </m:t>
        </m:r>
        <m:f>
          <m:fPr>
            <m:ctrlPr>
              <w:rPr>
                <w:rFonts w:ascii="Cambria Math" w:eastAsia="Times New Roman" w:hAnsi="Cambria Math"/>
                <w:i/>
                <w:lang w:val="es-ES" w:eastAsia="es-MX"/>
              </w:rPr>
            </m:ctrlPr>
          </m:fPr>
          <m:num>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num>
          <m:den>
            <m:r>
              <w:rPr>
                <w:rFonts w:ascii="Cambria Math" w:eastAsia="Times New Roman" w:hAnsi="Cambria Math"/>
                <w:lang w:val="es-ES" w:eastAsia="es-MX"/>
              </w:rPr>
              <m:t>2(1+v)</m:t>
            </m:r>
          </m:den>
        </m:f>
      </m:oMath>
      <w:r w:rsidR="006457B4">
        <w:rPr>
          <w:rFonts w:eastAsia="Times New Roman"/>
          <w:lang w:val="es-ES" w:eastAsia="es-MX"/>
        </w:rPr>
        <w:t xml:space="preserve">    </w:t>
      </w:r>
      <w:r w:rsidR="00E4259E">
        <w:rPr>
          <w:rFonts w:eastAsia="Times New Roman"/>
          <w:lang w:val="es-ES" w:eastAsia="es-MX"/>
        </w:rPr>
        <w:t xml:space="preserve">(4)   </w:t>
      </w:r>
      <w:r w:rsidR="006457B4" w:rsidRPr="002663B3">
        <w:rPr>
          <w:rFonts w:eastAsia="Times New Roman"/>
          <w:lang w:val="es-ES" w:eastAsia="es-MX"/>
        </w:rPr>
        <w:t>[</w:t>
      </w:r>
      <w:r w:rsidR="006457B4">
        <w:rPr>
          <w:rFonts w:eastAsia="Times New Roman"/>
          <w:lang w:val="es-ES" w:eastAsia="es-MX"/>
        </w:rPr>
        <w:t>1</w:t>
      </w:r>
      <w:r w:rsidR="001A6BA9">
        <w:rPr>
          <w:rFonts w:eastAsia="Times New Roman"/>
          <w:lang w:val="es-ES" w:eastAsia="es-MX"/>
        </w:rPr>
        <w:t>3</w:t>
      </w:r>
      <w:r w:rsidR="006457B4" w:rsidRPr="002663B3">
        <w:rPr>
          <w:rFonts w:eastAsia="Times New Roman"/>
          <w:lang w:val="es-ES" w:eastAsia="es-MX"/>
        </w:rPr>
        <w:t>]</w:t>
      </w:r>
    </w:p>
    <w:p w:rsidR="006457B4" w:rsidRPr="002663B3" w:rsidRDefault="006457B4" w:rsidP="006457B4">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6457B4" w:rsidRDefault="006457B4" w:rsidP="006457B4">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K</w:t>
      </w:r>
      <w:r>
        <w:rPr>
          <w:rFonts w:eastAsia="Times New Roman"/>
          <w:vertAlign w:val="subscript"/>
          <w:lang w:val="es-ES" w:eastAsia="es-MX"/>
        </w:rPr>
        <w:t>s</w:t>
      </w:r>
      <w:proofErr w:type="spellEnd"/>
      <w:r>
        <w:rPr>
          <w:rFonts w:eastAsia="Times New Roman"/>
          <w:lang w:val="es-ES" w:eastAsia="es-MX"/>
        </w:rPr>
        <w:t>: rigidez tangencial de la junta</w:t>
      </w:r>
    </w:p>
    <w:p w:rsidR="003B26A5" w:rsidRPr="008D60A0" w:rsidRDefault="006457B4"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v</w:t>
      </w:r>
      <w:proofErr w:type="gramEnd"/>
      <w:r>
        <w:rPr>
          <w:rFonts w:eastAsia="Times New Roman"/>
          <w:lang w:val="es-ES" w:eastAsia="es-MX"/>
        </w:rPr>
        <w:t xml:space="preserve">: </w:t>
      </w:r>
      <w:r w:rsidRPr="002663B3">
        <w:rPr>
          <w:rFonts w:eastAsia="Times New Roman"/>
          <w:lang w:val="es-ES" w:eastAsia="es-MX"/>
        </w:rPr>
        <w:t xml:space="preserve">coeficiente de </w:t>
      </w:r>
      <w:proofErr w:type="spellStart"/>
      <w:r w:rsidRPr="002663B3">
        <w:rPr>
          <w:rFonts w:eastAsia="Times New Roman"/>
          <w:lang w:val="es-ES" w:eastAsia="es-MX"/>
        </w:rPr>
        <w:t>Poisson</w:t>
      </w:r>
      <w:proofErr w:type="spellEnd"/>
    </w:p>
    <w:tbl>
      <w:tblPr>
        <w:tblStyle w:val="Tablaconcuadrcula"/>
        <w:tblpPr w:leftFromText="141" w:rightFromText="141" w:vertAnchor="page" w:horzAnchor="margin" w:tblpXSpec="center" w:tblpY="8953"/>
        <w:tblW w:w="0" w:type="auto"/>
        <w:tblLook w:val="04A0" w:firstRow="1" w:lastRow="0" w:firstColumn="1" w:lastColumn="0" w:noHBand="0" w:noVBand="1"/>
      </w:tblPr>
      <w:tblGrid>
        <w:gridCol w:w="1213"/>
        <w:gridCol w:w="1385"/>
        <w:gridCol w:w="1385"/>
      </w:tblGrid>
      <w:tr w:rsidR="00E4259E" w:rsidTr="003002AA">
        <w:trPr>
          <w:trHeight w:val="622"/>
        </w:trPr>
        <w:tc>
          <w:tcPr>
            <w:tcW w:w="1213"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Walls</w:t>
            </w:r>
            <w:proofErr w:type="spellEnd"/>
          </w:p>
        </w:tc>
        <w:tc>
          <w:tcPr>
            <w:tcW w:w="1385"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K</w:t>
            </w:r>
            <w:r w:rsidRPr="00DE3E4B">
              <w:rPr>
                <w:rFonts w:eastAsia="Times New Roman"/>
                <w:b/>
                <w:vertAlign w:val="subscript"/>
                <w:lang w:val="es-ES" w:eastAsia="es-MX"/>
              </w:rPr>
              <w:t>n</w:t>
            </w:r>
            <w:proofErr w:type="spellEnd"/>
          </w:p>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c>
          <w:tcPr>
            <w:tcW w:w="1385"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K</w:t>
            </w:r>
            <w:r w:rsidRPr="00DE3E4B">
              <w:rPr>
                <w:rFonts w:eastAsia="Times New Roman"/>
                <w:b/>
                <w:vertAlign w:val="subscript"/>
                <w:lang w:val="es-ES" w:eastAsia="es-MX"/>
              </w:rPr>
              <w:t>s</w:t>
            </w:r>
            <w:proofErr w:type="spellEnd"/>
          </w:p>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r>
      <w:tr w:rsidR="00E4259E" w:rsidTr="003002AA">
        <w:trPr>
          <w:trHeight w:val="316"/>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SW.30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5.87</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2.45</w:t>
            </w:r>
          </w:p>
        </w:tc>
      </w:tr>
      <w:tr w:rsidR="00E4259E" w:rsidTr="003002AA">
        <w:trPr>
          <w:trHeight w:val="305"/>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SW.100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8.08</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3.37</w:t>
            </w:r>
          </w:p>
        </w:tc>
      </w:tr>
      <w:tr w:rsidR="00E4259E" w:rsidTr="003002AA">
        <w:trPr>
          <w:trHeight w:val="316"/>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SW.200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11.4</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4.73</w:t>
            </w:r>
          </w:p>
        </w:tc>
      </w:tr>
      <w:tr w:rsidR="00E4259E" w:rsidTr="003002AA">
        <w:trPr>
          <w:trHeight w:val="316"/>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SW.250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13</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5.43</w:t>
            </w:r>
          </w:p>
        </w:tc>
      </w:tr>
    </w:tbl>
    <w:p w:rsidR="00DE3E4B" w:rsidRDefault="00DE3E4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Al finalizar su campaña experimental</w:t>
      </w:r>
      <w:r w:rsidR="008D4597">
        <w:rPr>
          <w:rFonts w:eastAsia="Times New Roman"/>
          <w:lang w:val="es-ES" w:eastAsia="es-MX"/>
        </w:rPr>
        <w:t xml:space="preserve"> </w:t>
      </w:r>
      <w:r>
        <w:rPr>
          <w:rFonts w:eastAsia="Times New Roman"/>
          <w:lang w:val="es-ES" w:eastAsia="es-MX"/>
        </w:rPr>
        <w:t>Oliveira obtiene los valores de rigidez normal y tangencial en las juntas de mortero</w:t>
      </w:r>
      <w:r w:rsidR="008D4597">
        <w:rPr>
          <w:rFonts w:eastAsia="Times New Roman"/>
          <w:lang w:val="es-ES" w:eastAsia="es-MX"/>
        </w:rPr>
        <w:t xml:space="preserve">, </w:t>
      </w:r>
      <w:r>
        <w:rPr>
          <w:rFonts w:eastAsia="Times New Roman"/>
          <w:lang w:val="es-ES" w:eastAsia="es-MX"/>
        </w:rPr>
        <w:t>sometida</w:t>
      </w:r>
      <w:r w:rsidR="008D4597">
        <w:rPr>
          <w:rFonts w:eastAsia="Times New Roman"/>
          <w:lang w:val="es-ES" w:eastAsia="es-MX"/>
        </w:rPr>
        <w:t>s</w:t>
      </w:r>
      <w:r>
        <w:rPr>
          <w:rFonts w:eastAsia="Times New Roman"/>
          <w:lang w:val="es-ES" w:eastAsia="es-MX"/>
        </w:rPr>
        <w:t xml:space="preserve"> a un determinado valor de carga (Ver tabla 1).</w:t>
      </w:r>
    </w:p>
    <w:p w:rsidR="00902468" w:rsidRPr="008D60A0" w:rsidRDefault="00902468" w:rsidP="003B26A5">
      <w:pPr>
        <w:autoSpaceDE w:val="0"/>
        <w:autoSpaceDN w:val="0"/>
        <w:adjustRightInd w:val="0"/>
        <w:spacing w:after="0" w:line="360" w:lineRule="auto"/>
        <w:jc w:val="both"/>
        <w:rPr>
          <w:rFonts w:eastAsia="Times New Roman"/>
          <w:lang w:val="es-ES" w:eastAsia="es-MX"/>
        </w:rPr>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0F3BB4"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p>
    <w:p w:rsidR="00DE3E4B" w:rsidRPr="00DE3E4B"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r w:rsidR="00DE3E4B" w:rsidRPr="00DE3E4B">
        <w:rPr>
          <w:rFonts w:eastAsia="Times New Roman"/>
          <w:color w:val="auto"/>
          <w:lang w:val="es-ES" w:eastAsia="es-MX"/>
        </w:rPr>
        <w:t xml:space="preserve">Tabla </w:t>
      </w:r>
      <w:r w:rsidR="00DE3E4B" w:rsidRPr="00DE3E4B">
        <w:rPr>
          <w:rFonts w:eastAsia="Times New Roman"/>
          <w:color w:val="auto"/>
          <w:lang w:val="es-ES" w:eastAsia="es-MX"/>
        </w:rPr>
        <w:fldChar w:fldCharType="begin"/>
      </w:r>
      <w:r w:rsidR="00DE3E4B" w:rsidRPr="00DE3E4B">
        <w:rPr>
          <w:rFonts w:eastAsia="Times New Roman"/>
          <w:color w:val="auto"/>
          <w:lang w:val="es-ES" w:eastAsia="es-MX"/>
        </w:rPr>
        <w:instrText xml:space="preserve"> SEQ Tabla \* ARABIC </w:instrText>
      </w:r>
      <w:r w:rsidR="00DE3E4B" w:rsidRPr="00DE3E4B">
        <w:rPr>
          <w:rFonts w:eastAsia="Times New Roman"/>
          <w:color w:val="auto"/>
          <w:lang w:val="es-ES" w:eastAsia="es-MX"/>
        </w:rPr>
        <w:fldChar w:fldCharType="separate"/>
      </w:r>
      <w:r w:rsidR="00AA68AA">
        <w:rPr>
          <w:rFonts w:eastAsia="Times New Roman"/>
          <w:noProof/>
          <w:color w:val="auto"/>
          <w:lang w:val="es-ES" w:eastAsia="es-MX"/>
        </w:rPr>
        <w:t>1</w:t>
      </w:r>
      <w:r w:rsidR="00DE3E4B" w:rsidRPr="00DE3E4B">
        <w:rPr>
          <w:rFonts w:eastAsia="Times New Roman"/>
          <w:color w:val="auto"/>
          <w:lang w:val="es-ES" w:eastAsia="es-MX"/>
        </w:rPr>
        <w:fldChar w:fldCharType="end"/>
      </w:r>
      <w:r w:rsidR="00DE3E4B" w:rsidRPr="00DE3E4B">
        <w:rPr>
          <w:rFonts w:eastAsia="Times New Roman"/>
          <w:color w:val="auto"/>
          <w:lang w:val="es-ES" w:eastAsia="es-MX"/>
        </w:rPr>
        <w:t xml:space="preserve">: </w:t>
      </w:r>
      <w:r w:rsidR="00DE3E4B" w:rsidRPr="00DE3E4B">
        <w:rPr>
          <w:rFonts w:eastAsia="Times New Roman"/>
          <w:b w:val="0"/>
          <w:color w:val="auto"/>
          <w:lang w:val="es-ES" w:eastAsia="es-MX"/>
        </w:rPr>
        <w:t>Rigideces calculadas para las juntas de mortero</w:t>
      </w:r>
      <w:r w:rsidR="00DE3E4B">
        <w:rPr>
          <w:rFonts w:eastAsia="Times New Roman"/>
          <w:b w:val="0"/>
          <w:color w:val="auto"/>
          <w:lang w:val="es-ES" w:eastAsia="es-MX"/>
        </w:rPr>
        <w:t xml:space="preserve"> [1</w:t>
      </w:r>
      <w:r w:rsidR="001A6BA9">
        <w:rPr>
          <w:rFonts w:eastAsia="Times New Roman"/>
          <w:b w:val="0"/>
          <w:color w:val="auto"/>
          <w:lang w:val="es-ES" w:eastAsia="es-MX"/>
        </w:rPr>
        <w:t>3</w:t>
      </w:r>
      <w:r w:rsidR="00DE3E4B">
        <w:rPr>
          <w:rFonts w:eastAsia="Times New Roman"/>
          <w:b w:val="0"/>
          <w:color w:val="auto"/>
          <w:lang w:val="es-ES" w:eastAsia="es-MX"/>
        </w:rPr>
        <w:t>].</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AB051C" w:rsidRDefault="008D4597"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sidR="00AB051C">
        <w:rPr>
          <w:rFonts w:eastAsia="Times New Roman"/>
          <w:lang w:val="es-ES" w:eastAsia="es-MX"/>
        </w:rPr>
        <w:t xml:space="preserve">l </w:t>
      </w:r>
      <w:r>
        <w:rPr>
          <w:rFonts w:eastAsia="Times New Roman"/>
          <w:lang w:val="es-ES" w:eastAsia="es-MX"/>
        </w:rPr>
        <w:t xml:space="preserve">software </w:t>
      </w:r>
      <w:proofErr w:type="spellStart"/>
      <w:r>
        <w:rPr>
          <w:rFonts w:eastAsia="Times New Roman"/>
          <w:lang w:val="es-ES" w:eastAsia="es-MX"/>
        </w:rPr>
        <w:t>Abaqus</w:t>
      </w:r>
      <w:proofErr w:type="spellEnd"/>
      <w:r>
        <w:rPr>
          <w:rFonts w:eastAsia="Times New Roman"/>
          <w:lang w:val="es-ES" w:eastAsia="es-MX"/>
        </w:rPr>
        <w:t xml:space="preserve">/Cae </w:t>
      </w:r>
      <w:r w:rsidR="00AB051C">
        <w:rPr>
          <w:rFonts w:eastAsia="Times New Roman"/>
          <w:lang w:val="es-ES" w:eastAsia="es-MX"/>
        </w:rPr>
        <w:t xml:space="preserve">considera los </w:t>
      </w:r>
      <w:r>
        <w:rPr>
          <w:rFonts w:eastAsia="Times New Roman"/>
          <w:lang w:val="es-ES" w:eastAsia="es-MX"/>
        </w:rPr>
        <w:t xml:space="preserve">valores de rigidez </w:t>
      </w:r>
      <w:r w:rsidR="00AB051C">
        <w:rPr>
          <w:rFonts w:eastAsia="Times New Roman"/>
          <w:lang w:val="es-ES" w:eastAsia="es-MX"/>
        </w:rPr>
        <w:t>normal y tangencial de las juntas</w:t>
      </w:r>
      <w:r>
        <w:rPr>
          <w:rFonts w:eastAsia="Times New Roman"/>
          <w:lang w:val="es-ES" w:eastAsia="es-MX"/>
        </w:rPr>
        <w:t xml:space="preserve"> en el modelo d</w:t>
      </w:r>
      <w:r w:rsidR="00AB051C">
        <w:rPr>
          <w:rFonts w:eastAsia="Times New Roman"/>
          <w:lang w:val="es-ES" w:eastAsia="es-MX"/>
        </w:rPr>
        <w:t xml:space="preserve">e interacción </w:t>
      </w:r>
      <w:proofErr w:type="spellStart"/>
      <w:r w:rsidR="00AB051C">
        <w:rPr>
          <w:rFonts w:eastAsia="Times New Roman"/>
          <w:lang w:val="es-ES" w:eastAsia="es-MX"/>
        </w:rPr>
        <w:t>Cohesive</w:t>
      </w:r>
      <w:proofErr w:type="spellEnd"/>
      <w:r w:rsidR="00AB051C">
        <w:rPr>
          <w:rFonts w:eastAsia="Times New Roman"/>
          <w:lang w:val="es-ES" w:eastAsia="es-MX"/>
        </w:rPr>
        <w:t xml:space="preserve"> </w:t>
      </w:r>
      <w:proofErr w:type="spellStart"/>
      <w:r w:rsidR="00AB051C">
        <w:rPr>
          <w:rFonts w:eastAsia="Times New Roman"/>
          <w:lang w:val="es-ES" w:eastAsia="es-MX"/>
        </w:rPr>
        <w:t>Behavior</w:t>
      </w:r>
      <w:proofErr w:type="spellEnd"/>
      <w:r w:rsidR="00AB051C">
        <w:rPr>
          <w:rFonts w:eastAsia="Times New Roman"/>
          <w:lang w:val="es-ES" w:eastAsia="es-MX"/>
        </w:rPr>
        <w:t xml:space="preserve">, mientras que los mecanismos de falla en la interfaz se representan por el modelo </w:t>
      </w:r>
      <w:proofErr w:type="spellStart"/>
      <w:r w:rsidR="00AB051C">
        <w:rPr>
          <w:rFonts w:eastAsia="Times New Roman"/>
          <w:lang w:val="es-ES" w:eastAsia="es-MX"/>
        </w:rPr>
        <w:t>Damage</w:t>
      </w:r>
      <w:proofErr w:type="spellEnd"/>
      <w:r w:rsidR="00AB051C">
        <w:rPr>
          <w:rFonts w:eastAsia="Times New Roman"/>
          <w:lang w:val="es-ES" w:eastAsia="es-MX"/>
        </w:rPr>
        <w:t>.</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tensión</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Se </w:t>
      </w:r>
      <w:r w:rsidR="001F1570">
        <w:rPr>
          <w:rFonts w:eastAsia="Times New Roman"/>
          <w:lang w:val="es-ES" w:eastAsia="es-MX"/>
        </w:rPr>
        <w:t>asume</w:t>
      </w:r>
      <w:r>
        <w:rPr>
          <w:rFonts w:eastAsia="Times New Roman"/>
          <w:lang w:val="es-ES" w:eastAsia="es-MX"/>
        </w:rPr>
        <w:t xml:space="preserve"> un comportamiento elástico</w:t>
      </w:r>
      <w:r w:rsidR="001F1570">
        <w:rPr>
          <w:rFonts w:eastAsia="Times New Roman"/>
          <w:lang w:val="es-ES" w:eastAsia="es-MX"/>
        </w:rPr>
        <w:t xml:space="preserve"> en la interfaz,</w:t>
      </w:r>
      <w:r>
        <w:rPr>
          <w:rFonts w:eastAsia="Times New Roman"/>
          <w:lang w:val="es-ES" w:eastAsia="es-MX"/>
        </w:rPr>
        <w:t xml:space="preserve"> hasta alcanzar el esfuerzo</w:t>
      </w:r>
      <w:r w:rsidR="001F1570">
        <w:rPr>
          <w:rFonts w:eastAsia="Times New Roman"/>
          <w:lang w:val="es-ES" w:eastAsia="es-MX"/>
        </w:rPr>
        <w:t xml:space="preserve"> máximo</w:t>
      </w:r>
      <w:r>
        <w:rPr>
          <w:rFonts w:eastAsia="Times New Roman"/>
          <w:lang w:val="es-ES" w:eastAsia="es-MX"/>
        </w:rPr>
        <w:t xml:space="preserve"> de tensión </w:t>
      </w:r>
      <w:r w:rsidR="001F1570">
        <w:rPr>
          <w:rFonts w:eastAsia="Times New Roman"/>
          <w:lang w:val="es-ES" w:eastAsia="es-MX"/>
        </w:rPr>
        <w:t xml:space="preserve">y luego se considera el ablandamiento del material, definido con la energía de fractura en tensión </w:t>
      </w:r>
      <w:proofErr w:type="spellStart"/>
      <w:r w:rsidR="00F465C6">
        <w:rPr>
          <w:rFonts w:eastAsia="Times New Roman"/>
          <w:lang w:val="es-ES" w:eastAsia="es-MX"/>
        </w:rPr>
        <w:t>G</w:t>
      </w:r>
      <w:r w:rsidR="001F1570" w:rsidRPr="00F465C6">
        <w:rPr>
          <w:rFonts w:eastAsia="Times New Roman"/>
          <w:vertAlign w:val="subscript"/>
          <w:lang w:val="es-ES" w:eastAsia="es-MX"/>
        </w:rPr>
        <w:t>f</w:t>
      </w:r>
      <w:proofErr w:type="spellEnd"/>
      <w:r w:rsidR="001F1570">
        <w:rPr>
          <w:rFonts w:eastAsia="Times New Roman"/>
          <w:lang w:val="es-ES" w:eastAsia="es-MX"/>
        </w:rPr>
        <w:t>.</w:t>
      </w:r>
      <w:r w:rsidR="0041313A">
        <w:rPr>
          <w:rFonts w:eastAsia="Times New Roman"/>
          <w:lang w:val="es-ES" w:eastAsia="es-MX"/>
        </w:rPr>
        <w:t xml:space="preserve"> Estos parámetros han sido caracterizados por varios investigadores durante sus campañas experimentales</w:t>
      </w:r>
      <w:r w:rsidR="0040566A">
        <w:rPr>
          <w:rFonts w:eastAsia="Times New Roman"/>
          <w:lang w:val="es-ES" w:eastAsia="es-MX"/>
        </w:rPr>
        <w:t xml:space="preserve">. Durante la presente </w:t>
      </w:r>
      <w:r w:rsidR="0040566A">
        <w:rPr>
          <w:rFonts w:eastAsia="Times New Roman"/>
          <w:lang w:val="es-ES" w:eastAsia="es-MX"/>
        </w:rPr>
        <w:lastRenderedPageBreak/>
        <w:t>investigación se utilizaron los valores propuestos por Alfonso Hernández Bueno en el año 2014</w:t>
      </w:r>
      <w:r w:rsidR="008116E1">
        <w:rPr>
          <w:rFonts w:eastAsia="Times New Roman"/>
          <w:lang w:val="es-ES" w:eastAsia="es-MX"/>
        </w:rPr>
        <w:t xml:space="preserve"> [1</w:t>
      </w:r>
      <w:r w:rsidR="001A6BA9">
        <w:rPr>
          <w:rFonts w:eastAsia="Times New Roman"/>
          <w:lang w:val="es-ES" w:eastAsia="es-MX"/>
        </w:rPr>
        <w:t>4</w:t>
      </w:r>
      <w:r w:rsidR="008116E1">
        <w:rPr>
          <w:rFonts w:eastAsia="Times New Roman"/>
          <w:lang w:val="es-ES" w:eastAsia="es-MX"/>
        </w:rPr>
        <w:t>]</w:t>
      </w:r>
      <w:r w:rsidR="0040566A">
        <w:rPr>
          <w:rFonts w:eastAsia="Times New Roman"/>
          <w:lang w:val="es-ES" w:eastAsia="es-MX"/>
        </w:rPr>
        <w:t>, debido a que no se contaban con las pruebas experimentales para obtener estos parámetros.</w:t>
      </w:r>
    </w:p>
    <w:p w:rsidR="009F7ACB" w:rsidRDefault="0040566A"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 energía de fractura en tensión correspond</w:t>
      </w:r>
      <w:r w:rsidR="00512438">
        <w:rPr>
          <w:rFonts w:eastAsia="Times New Roman"/>
          <w:lang w:val="es-ES" w:eastAsia="es-MX"/>
        </w:rPr>
        <w:t>e</w:t>
      </w:r>
      <w:r>
        <w:rPr>
          <w:rFonts w:eastAsia="Times New Roman"/>
          <w:lang w:val="es-ES" w:eastAsia="es-MX"/>
        </w:rPr>
        <w:t xml:space="preserve"> a una expresión utilizada por Hernández Bueno</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Pr>
          <w:rFonts w:eastAsia="Times New Roman"/>
          <w:lang w:val="es-ES" w:eastAsia="es-MX"/>
        </w:rPr>
        <w:t>, a partir del esfuerzo má</w:t>
      </w:r>
      <w:r w:rsidR="00512438">
        <w:rPr>
          <w:rFonts w:eastAsia="Times New Roman"/>
          <w:lang w:val="es-ES" w:eastAsia="es-MX"/>
        </w:rPr>
        <w:t>ximo en tensión (Ver ecuación 5 y figura 3).</w:t>
      </w:r>
    </w:p>
    <w:p w:rsidR="009F7ACB" w:rsidRDefault="00422A84" w:rsidP="00512438">
      <w:pPr>
        <w:spacing w:after="0" w:line="360" w:lineRule="auto"/>
        <w:jc w:val="both"/>
        <w:rPr>
          <w:rFonts w:eastAsia="Times New Roman"/>
          <w:lang w:val="es-ES"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r>
              <w:rPr>
                <w:rFonts w:ascii="Cambria Math" w:eastAsia="Times New Roman" w:hAnsi="Cambria Math"/>
                <w:sz w:val="22"/>
                <w:szCs w:val="22"/>
                <w:lang w:val="es-ES" w:eastAsia="es-MX"/>
              </w:rPr>
              <m:t>1</m:t>
            </m:r>
          </m:num>
          <m:den>
            <m:r>
              <w:rPr>
                <w:rFonts w:ascii="Cambria Math" w:eastAsia="Times New Roman" w:hAnsi="Cambria Math"/>
                <w:sz w:val="22"/>
                <w:szCs w:val="22"/>
                <w:lang w:val="es-ES" w:eastAsia="es-MX"/>
              </w:rPr>
              <m:t>2</m:t>
            </m:r>
          </m:den>
        </m:f>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h</m:t>
        </m:r>
        <m:r>
          <w:rPr>
            <w:rFonts w:ascii="Cambria Math" w:eastAsia="Times New Roman" w:hAnsi="Cambria Math"/>
            <w:lang w:val="es-ES" w:eastAsia="es-MX"/>
          </w:rPr>
          <m:t xml:space="preserve">      </m:t>
        </m:r>
      </m:oMath>
      <w:r w:rsidR="00512438" w:rsidRPr="002663B3">
        <w:rPr>
          <w:rFonts w:eastAsia="Times New Roman"/>
          <w:lang w:val="es-ES" w:eastAsia="es-MX"/>
        </w:rPr>
        <w:t>(</w:t>
      </w:r>
      <w:r w:rsidR="00512438">
        <w:rPr>
          <w:rFonts w:eastAsia="Times New Roman"/>
          <w:lang w:val="es-ES" w:eastAsia="es-MX"/>
        </w:rPr>
        <w:t>5</w:t>
      </w:r>
      <w:r w:rsidR="00512438" w:rsidRPr="002663B3">
        <w:rPr>
          <w:rFonts w:eastAsia="Times New Roman"/>
          <w:lang w:val="es-ES" w:eastAsia="es-MX"/>
        </w:rPr>
        <w:t>) [</w:t>
      </w:r>
      <w:r w:rsidR="00512438">
        <w:rPr>
          <w:rFonts w:eastAsia="Times New Roman"/>
          <w:lang w:val="es-ES" w:eastAsia="es-MX"/>
        </w:rPr>
        <w:t>1</w:t>
      </w:r>
      <w:r w:rsidR="001A6BA9">
        <w:rPr>
          <w:rFonts w:eastAsia="Times New Roman"/>
          <w:lang w:val="es-ES" w:eastAsia="es-MX"/>
        </w:rPr>
        <w:t>4</w:t>
      </w:r>
      <w:r w:rsidR="00512438" w:rsidRPr="002663B3">
        <w:rPr>
          <w:rFonts w:eastAsia="Times New Roman"/>
          <w:lang w:val="es-ES" w:eastAsia="es-MX"/>
        </w:rPr>
        <w:t>]</w:t>
      </w:r>
    </w:p>
    <w:p w:rsidR="00512438" w:rsidRPr="002663B3" w:rsidRDefault="00512438" w:rsidP="00512438">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512438" w:rsidRPr="00512438" w:rsidRDefault="00422A84" w:rsidP="00512438">
      <w:pPr>
        <w:spacing w:after="0" w:line="360" w:lineRule="auto"/>
        <w:jc w:val="both"/>
        <w:rPr>
          <w:rFonts w:eastAsia="Times New Roman"/>
          <w:color w:val="000000"/>
          <w:sz w:val="22"/>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oMath>
      <w:r w:rsidR="00512438">
        <w:rPr>
          <w:rFonts w:eastAsia="Times New Roman"/>
          <w:sz w:val="22"/>
          <w:szCs w:val="22"/>
          <w:lang w:val="es-ES" w:eastAsia="es-MX"/>
        </w:rPr>
        <w:t xml:space="preserve">: </w:t>
      </w:r>
      <w:proofErr w:type="gramStart"/>
      <w:r w:rsidR="00512438">
        <w:rPr>
          <w:rFonts w:eastAsia="Times New Roman"/>
          <w:lang w:val="es-ES" w:eastAsia="es-MX"/>
        </w:rPr>
        <w:t>energía</w:t>
      </w:r>
      <w:proofErr w:type="gramEnd"/>
      <w:r w:rsidR="00512438">
        <w:rPr>
          <w:rFonts w:eastAsia="Times New Roman"/>
          <w:lang w:val="es-ES" w:eastAsia="es-MX"/>
        </w:rPr>
        <w:t xml:space="preserve"> de fractura en tensión</w:t>
      </w:r>
    </w:p>
    <w:p w:rsidR="008D4597" w:rsidRPr="00512438" w:rsidRDefault="00422A84" w:rsidP="003B26A5">
      <w:pPr>
        <w:autoSpaceDE w:val="0"/>
        <w:autoSpaceDN w:val="0"/>
        <w:adjustRightInd w:val="0"/>
        <w:spacing w:after="0" w:line="360" w:lineRule="auto"/>
        <w:jc w:val="both"/>
        <w:rPr>
          <w:rFonts w:eastAsia="Times New Roman"/>
          <w:lang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r>
          <w:rPr>
            <w:rFonts w:ascii="Cambria Math" w:eastAsia="Times New Roman" w:hAnsi="Cambria Math"/>
            <w:sz w:val="22"/>
            <w:szCs w:val="22"/>
            <w:lang w:val="es-ES" w:eastAsia="es-MX"/>
          </w:rPr>
          <m:t>:</m:t>
        </m:r>
      </m:oMath>
      <w:r w:rsidR="00512438" w:rsidRPr="00512438">
        <w:rPr>
          <w:rFonts w:eastAsia="Times New Roman"/>
          <w:lang w:val="es-ES" w:eastAsia="es-MX"/>
        </w:rPr>
        <w:t xml:space="preserve"> </w:t>
      </w:r>
      <w:proofErr w:type="gramStart"/>
      <w:r w:rsidR="00512438">
        <w:rPr>
          <w:rFonts w:eastAsia="Times New Roman"/>
          <w:lang w:val="es-ES" w:eastAsia="es-MX"/>
        </w:rPr>
        <w:t>esfuerzo</w:t>
      </w:r>
      <w:proofErr w:type="gramEnd"/>
      <w:r w:rsidR="00512438">
        <w:rPr>
          <w:rFonts w:eastAsia="Times New Roman"/>
          <w:lang w:val="es-ES" w:eastAsia="es-MX"/>
        </w:rPr>
        <w:t xml:space="preserve"> máximo en tensión</w:t>
      </w:r>
    </w:p>
    <w:p w:rsidR="003B26A5" w:rsidRDefault="00422A84" w:rsidP="003B26A5">
      <w:pPr>
        <w:autoSpaceDE w:val="0"/>
        <w:autoSpaceDN w:val="0"/>
        <w:adjustRightInd w:val="0"/>
        <w:spacing w:after="0" w:line="360" w:lineRule="auto"/>
        <w:jc w:val="both"/>
        <w:rPr>
          <w:rFonts w:eastAsia="Times New Roman"/>
          <w:sz w:val="22"/>
          <w:szCs w:val="22"/>
          <w:lang w:val="es-ES" w:eastAsia="es-MX"/>
        </w:rPr>
      </w:pP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oMath>
      <w:r w:rsidR="00512438">
        <w:rPr>
          <w:rFonts w:eastAsia="Times New Roman"/>
          <w:sz w:val="22"/>
          <w:szCs w:val="22"/>
          <w:lang w:val="es-ES" w:eastAsia="es-MX"/>
        </w:rPr>
        <w:t xml:space="preserve"> </w:t>
      </w:r>
      <w:proofErr w:type="gramStart"/>
      <w:r w:rsidR="00512438" w:rsidRPr="00512438">
        <w:rPr>
          <w:rFonts w:eastAsia="Times New Roman"/>
          <w:lang w:val="es-ES" w:eastAsia="es-MX"/>
        </w:rPr>
        <w:t>deformación</w:t>
      </w:r>
      <w:proofErr w:type="gramEnd"/>
      <w:r w:rsidR="00512438" w:rsidRPr="00512438">
        <w:rPr>
          <w:rFonts w:eastAsia="Times New Roman"/>
          <w:lang w:val="es-ES" w:eastAsia="es-MX"/>
        </w:rPr>
        <w:t xml:space="preserve"> pico</w:t>
      </w:r>
      <w:r w:rsidR="00512438">
        <w:rPr>
          <w:rFonts w:eastAsia="Times New Roman"/>
          <w:lang w:val="es-ES" w:eastAsia="es-MX"/>
        </w:rPr>
        <w:t xml:space="preserve">  </w:t>
      </w: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num>
          <m:den>
            <m:r>
              <w:rPr>
                <w:rFonts w:ascii="Cambria Math" w:eastAsia="Times New Roman" w:hAnsi="Cambria Math"/>
                <w:sz w:val="22"/>
                <w:szCs w:val="22"/>
                <w:lang w:val="es-ES" w:eastAsia="es-MX"/>
              </w:rPr>
              <m:t>E</m:t>
            </m:r>
          </m:den>
        </m:f>
      </m:oMath>
    </w:p>
    <w:p w:rsidR="00B24B1A" w:rsidRPr="00512438" w:rsidRDefault="00B24B1A" w:rsidP="003B26A5">
      <w:pPr>
        <w:autoSpaceDE w:val="0"/>
        <w:autoSpaceDN w:val="0"/>
        <w:adjustRightInd w:val="0"/>
        <w:spacing w:after="0" w:line="360" w:lineRule="auto"/>
        <w:jc w:val="both"/>
        <w:rPr>
          <w:rFonts w:eastAsia="Times New Roman"/>
          <w:lang w:val="es-ES" w:eastAsia="es-MX"/>
        </w:rPr>
      </w:pPr>
      <w:r w:rsidRPr="00B24B1A">
        <w:rPr>
          <w:rFonts w:eastAsia="Times New Roman"/>
          <w:lang w:val="es-ES" w:eastAsia="es-MX"/>
        </w:rPr>
        <w:t>E: módulo de elasticidad</w:t>
      </w:r>
    </w:p>
    <w:p w:rsidR="003B26A5" w:rsidRPr="008D60A0" w:rsidRDefault="00512438"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ancho de fisura</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w:drawing>
          <wp:anchor distT="0" distB="0" distL="114300" distR="114300" simplePos="0" relativeHeight="251667456" behindDoc="0" locked="0" layoutInCell="1" allowOverlap="1" wp14:anchorId="75CAC56B" wp14:editId="7F048F21">
            <wp:simplePos x="0" y="0"/>
            <wp:positionH relativeFrom="column">
              <wp:posOffset>1942465</wp:posOffset>
            </wp:positionH>
            <wp:positionV relativeFrom="paragraph">
              <wp:posOffset>-210820</wp:posOffset>
            </wp:positionV>
            <wp:extent cx="1765300" cy="112395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0163" t="38632" r="36192" b="29175"/>
                    <a:stretch/>
                  </pic:blipFill>
                  <pic:spPr bwMode="auto">
                    <a:xfrm>
                      <a:off x="0" y="0"/>
                      <a:ext cx="17653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9504" behindDoc="0" locked="0" layoutInCell="1" allowOverlap="1" wp14:anchorId="62DE8B4B" wp14:editId="0E92968A">
                <wp:simplePos x="0" y="0"/>
                <wp:positionH relativeFrom="column">
                  <wp:posOffset>1066165</wp:posOffset>
                </wp:positionH>
                <wp:positionV relativeFrom="paragraph">
                  <wp:posOffset>170180</wp:posOffset>
                </wp:positionV>
                <wp:extent cx="3302000" cy="635"/>
                <wp:effectExtent l="0" t="0" r="0" b="8255"/>
                <wp:wrapSquare wrapText="bothSides"/>
                <wp:docPr id="6" name="6 Cuadro de texto"/>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a:effectLst/>
                      </wps:spPr>
                      <wps:txbx>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6 Cuadro de texto" o:spid="_x0000_s1028" type="#_x0000_t202" style="position:absolute;left:0;text-align:left;margin-left:83.95pt;margin-top:13.4pt;width:260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" stroked="f">
                <v:textbox style="mso-fit-shape-to-text:t" inset="0,0,0,0">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cortante</w:t>
      </w: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Para representar el mecanismo de fallo a cortante se consideró el criterio de </w:t>
      </w:r>
      <w:proofErr w:type="spellStart"/>
      <w:r w:rsidRPr="00FB40A1">
        <w:rPr>
          <w:rFonts w:eastAsia="Times New Roman"/>
          <w:lang w:val="es-ES" w:eastAsia="es-MX"/>
        </w:rPr>
        <w:t>Mohr</w:t>
      </w:r>
      <w:proofErr w:type="spellEnd"/>
      <w:r w:rsidRPr="00FB40A1">
        <w:rPr>
          <w:rFonts w:eastAsia="Times New Roman"/>
          <w:lang w:val="es-ES" w:eastAsia="es-MX"/>
        </w:rPr>
        <w:t>-</w:t>
      </w:r>
      <w:r w:rsidR="00B97C1B" w:rsidRPr="00B97C1B">
        <w:rPr>
          <w:rFonts w:eastAsia="Times New Roman"/>
          <w:lang w:val="es-ES" w:eastAsia="es-MX"/>
        </w:rPr>
        <w:t xml:space="preserve"> </w:t>
      </w:r>
      <w:r w:rsidR="00B97C1B" w:rsidRPr="00D92C5A">
        <w:rPr>
          <w:rFonts w:eastAsia="Times New Roman"/>
          <w:lang w:val="es-ES" w:eastAsia="es-MX"/>
        </w:rPr>
        <w:t>Coulomb</w:t>
      </w:r>
      <w:r w:rsidR="00590D92">
        <w:rPr>
          <w:rFonts w:eastAsia="Times New Roman"/>
          <w:lang w:val="es-ES" w:eastAsia="es-MX"/>
        </w:rPr>
        <w:t xml:space="preserve">, que tiene en cuenta una </w:t>
      </w:r>
      <w:r w:rsidR="00590D92" w:rsidRPr="00590D92">
        <w:rPr>
          <w:rFonts w:eastAsia="Times New Roman"/>
          <w:lang w:val="es-ES" w:eastAsia="es-MX"/>
        </w:rPr>
        <w:t>reducción de la cohesión y la fricción debido al efecto del reblandecimiento</w:t>
      </w:r>
      <w:r w:rsidR="00590D92">
        <w:rPr>
          <w:rFonts w:eastAsia="Times New Roman"/>
          <w:lang w:val="es-ES" w:eastAsia="es-MX"/>
        </w:rPr>
        <w:t>. Los valores de cohesión y la energía de fractura al corte, también fueron tomados de la investigación desarrollada por Alfonso Hernández Bueno en el año 2014</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sidR="00590D92">
        <w:rPr>
          <w:rFonts w:eastAsia="Times New Roman"/>
          <w:lang w:val="es-ES" w:eastAsia="es-MX"/>
        </w:rPr>
        <w:t>.</w:t>
      </w:r>
    </w:p>
    <w:p w:rsidR="00590D92" w:rsidRDefault="00E6355C"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Los</w:t>
      </w:r>
      <w:r w:rsidR="00590D92">
        <w:rPr>
          <w:rFonts w:eastAsia="Times New Roman"/>
          <w:lang w:val="es-ES" w:eastAsia="es-MX"/>
        </w:rPr>
        <w:t xml:space="preserve"> valor</w:t>
      </w:r>
      <w:r>
        <w:rPr>
          <w:rFonts w:eastAsia="Times New Roman"/>
          <w:lang w:val="es-ES" w:eastAsia="es-MX"/>
        </w:rPr>
        <w:t>es</w:t>
      </w:r>
      <w:r w:rsidR="00590D92">
        <w:rPr>
          <w:rFonts w:eastAsia="Times New Roman"/>
          <w:lang w:val="es-ES" w:eastAsia="es-MX"/>
        </w:rPr>
        <w:t xml:space="preserve"> de cohesión</w:t>
      </w:r>
      <w:r>
        <w:rPr>
          <w:rFonts w:eastAsia="Times New Roman"/>
          <w:lang w:val="es-ES" w:eastAsia="es-MX"/>
        </w:rPr>
        <w:t xml:space="preserve"> y fricción</w:t>
      </w:r>
      <w:r w:rsidR="00590D92">
        <w:rPr>
          <w:rFonts w:eastAsia="Times New Roman"/>
          <w:lang w:val="es-ES" w:eastAsia="es-MX"/>
        </w:rPr>
        <w:t xml:space="preserve"> que considera</w:t>
      </w:r>
      <w:r>
        <w:rPr>
          <w:rFonts w:eastAsia="Times New Roman"/>
          <w:lang w:val="es-ES" w:eastAsia="es-MX"/>
        </w:rPr>
        <w:t>n</w:t>
      </w:r>
      <w:r w:rsidR="00590D92">
        <w:rPr>
          <w:rFonts w:eastAsia="Times New Roman"/>
          <w:lang w:val="es-ES" w:eastAsia="es-MX"/>
        </w:rPr>
        <w:t xml:space="preserve"> el </w:t>
      </w:r>
      <w:r w:rsidR="00590D92" w:rsidRPr="00590D92">
        <w:rPr>
          <w:rFonts w:eastAsia="Times New Roman"/>
          <w:lang w:val="es-ES" w:eastAsia="es-MX"/>
        </w:rPr>
        <w:t>reblandecimiento</w:t>
      </w:r>
      <w:r w:rsidR="00590D92">
        <w:rPr>
          <w:rFonts w:eastAsia="Times New Roman"/>
          <w:lang w:val="es-ES" w:eastAsia="es-MX"/>
        </w:rPr>
        <w:t xml:space="preserve"> del material</w:t>
      </w:r>
      <w:r>
        <w:rPr>
          <w:rFonts w:eastAsia="Times New Roman"/>
          <w:lang w:val="es-ES" w:eastAsia="es-MX"/>
        </w:rPr>
        <w:t>,</w:t>
      </w:r>
      <w:r w:rsidR="00590D92">
        <w:rPr>
          <w:rFonts w:eastAsia="Times New Roman"/>
          <w:lang w:val="es-ES" w:eastAsia="es-MX"/>
        </w:rPr>
        <w:t xml:space="preserve"> fue</w:t>
      </w:r>
      <w:r>
        <w:rPr>
          <w:rFonts w:eastAsia="Times New Roman"/>
          <w:lang w:val="es-ES" w:eastAsia="es-MX"/>
        </w:rPr>
        <w:t>ron</w:t>
      </w:r>
      <w:r w:rsidR="00590D92">
        <w:rPr>
          <w:rFonts w:eastAsia="Times New Roman"/>
          <w:lang w:val="es-ES" w:eastAsia="es-MX"/>
        </w:rPr>
        <w:t xml:space="preserve"> obtenido</w:t>
      </w:r>
      <w:r>
        <w:rPr>
          <w:rFonts w:eastAsia="Times New Roman"/>
          <w:lang w:val="es-ES" w:eastAsia="es-MX"/>
        </w:rPr>
        <w:t>s</w:t>
      </w:r>
      <w:r w:rsidR="00590D92">
        <w:rPr>
          <w:rFonts w:eastAsia="Times New Roman"/>
          <w:lang w:val="es-ES" w:eastAsia="es-MX"/>
        </w:rPr>
        <w:t xml:space="preserve"> por Hernández Bueno utilizando la</w:t>
      </w:r>
      <w:r>
        <w:rPr>
          <w:rFonts w:eastAsia="Times New Roman"/>
          <w:lang w:val="es-ES" w:eastAsia="es-MX"/>
        </w:rPr>
        <w:t>s</w:t>
      </w:r>
      <w:r w:rsidR="00590D92">
        <w:rPr>
          <w:rFonts w:eastAsia="Times New Roman"/>
          <w:lang w:val="es-ES" w:eastAsia="es-MX"/>
        </w:rPr>
        <w:t xml:space="preserve"> </w:t>
      </w:r>
      <w:r>
        <w:rPr>
          <w:rFonts w:eastAsia="Times New Roman"/>
          <w:lang w:val="es-ES" w:eastAsia="es-MX"/>
        </w:rPr>
        <w:t>ecuaciones 6 y 7.</w:t>
      </w:r>
    </w:p>
    <w:p w:rsidR="00512438" w:rsidRPr="00590D92" w:rsidRDefault="00590D92" w:rsidP="003B26A5">
      <w:pPr>
        <w:autoSpaceDE w:val="0"/>
        <w:autoSpaceDN w:val="0"/>
        <w:adjustRightInd w:val="0"/>
        <w:spacing w:after="0" w:line="360" w:lineRule="auto"/>
        <w:jc w:val="both"/>
        <w:rPr>
          <w:bCs/>
          <w:sz w:val="22"/>
          <w:szCs w:val="22"/>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m:rPr>
            <m:sty m:val="p"/>
          </m:rPr>
          <w:rPr>
            <w:rFonts w:ascii="Cambria Math" w:hAnsi="Cambria Math"/>
            <w:sz w:val="22"/>
            <w:szCs w:val="22"/>
            <w:lang w:val="es-ES" w:eastAsia="es-MX"/>
          </w:rPr>
          <m:t>=</m:t>
        </m:r>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m:rPr>
            <m:sty m:val="p"/>
          </m:rPr>
          <w:rPr>
            <w:rFonts w:ascii="Cambria Math" w:hAnsi="Cambria Math"/>
            <w:sz w:val="22"/>
            <w:szCs w:val="22"/>
            <w:lang w:val="es-ES" w:eastAsia="es-MX"/>
          </w:rPr>
          <m:t>*</m:t>
        </m:r>
        <m:sSup>
          <m:sSupPr>
            <m:ctrlPr>
              <w:rPr>
                <w:rFonts w:ascii="Cambria Math" w:hAnsi="Cambria Math"/>
                <w:bCs/>
                <w:sz w:val="22"/>
                <w:szCs w:val="22"/>
                <w:lang w:val="es-ES" w:eastAsia="es-MX"/>
              </w:rPr>
            </m:ctrlPr>
          </m:sSupPr>
          <m:e>
            <m:r>
              <m:rPr>
                <m:sty m:val="p"/>
              </m:rPr>
              <w:rPr>
                <w:rFonts w:ascii="Cambria Math" w:hAnsi="Cambria Math"/>
                <w:sz w:val="22"/>
                <w:szCs w:val="22"/>
                <w:lang w:val="es-ES" w:eastAsia="es-MX"/>
              </w:rPr>
              <m:t>e</m:t>
            </m:r>
          </m:e>
          <m:sup>
            <m:r>
              <m:rPr>
                <m:sty m:val="p"/>
              </m:rPr>
              <w:rPr>
                <w:rFonts w:ascii="Cambria Math" w:hAnsi="Cambria Math"/>
                <w:sz w:val="22"/>
                <w:szCs w:val="22"/>
                <w:lang w:val="es-ES" w:eastAsia="es-MX"/>
              </w:rPr>
              <m:t xml:space="preserve"> </m:t>
            </m:r>
            <m:f>
              <m:fPr>
                <m:ctrlPr>
                  <w:rPr>
                    <w:rFonts w:ascii="Cambria Math" w:hAnsi="Cambria Math"/>
                    <w:bCs/>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num>
              <m:den>
                <m:r>
                  <m:rPr>
                    <m:sty m:val="p"/>
                  </m:rPr>
                  <w:rPr>
                    <w:rFonts w:ascii="Cambria Math" w:hAnsi="Cambria Math"/>
                    <w:sz w:val="22"/>
                    <w:szCs w:val="22"/>
                    <w:lang w:val="es-ES" w:eastAsia="es-MX"/>
                  </w:rPr>
                  <m:t xml:space="preserve">G´´f </m:t>
                </m:r>
              </m:den>
            </m:f>
          </m:sup>
        </m:sSup>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6</w:t>
      </w:r>
      <w:r w:rsidRPr="002663B3">
        <w:rPr>
          <w:rFonts w:eastAsia="Times New Roman"/>
          <w:lang w:val="es-ES" w:eastAsia="es-MX"/>
        </w:rPr>
        <w:t>) [</w:t>
      </w:r>
      <w:r>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590D92" w:rsidRPr="002663B3" w:rsidRDefault="00590D92" w:rsidP="00590D92">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512438" w:rsidRPr="00590D92" w:rsidRDefault="00590D92" w:rsidP="003B26A5">
      <w:pPr>
        <w:autoSpaceDE w:val="0"/>
        <w:autoSpaceDN w:val="0"/>
        <w:adjustRightInd w:val="0"/>
        <w:spacing w:after="0" w:line="360" w:lineRule="auto"/>
        <w:jc w:val="both"/>
        <w:rPr>
          <w:rFonts w:eastAsia="Times New Roman"/>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Pr>
          <w:rFonts w:eastAsiaTheme="minorEastAsia"/>
          <w:bCs/>
          <w:sz w:val="22"/>
          <w:szCs w:val="22"/>
          <w:lang w:val="es-ES" w:eastAsia="es-MX"/>
        </w:rPr>
        <w:t xml:space="preserve"> </w:t>
      </w:r>
      <w:proofErr w:type="gramStart"/>
      <w:r w:rsidRPr="00590D92">
        <w:rPr>
          <w:rFonts w:eastAsia="Times New Roman"/>
          <w:lang w:val="es-ES" w:eastAsia="es-MX"/>
        </w:rPr>
        <w:t>cohesión</w:t>
      </w:r>
      <w:proofErr w:type="gramEnd"/>
      <w:r w:rsidRPr="00590D92">
        <w:rPr>
          <w:rFonts w:eastAsia="Times New Roman"/>
          <w:lang w:val="es-ES" w:eastAsia="es-MX"/>
        </w:rPr>
        <w:t xml:space="preserve"> reducida por el reblandecimiento</w:t>
      </w:r>
    </w:p>
    <w:p w:rsidR="00512438" w:rsidRDefault="00422A84"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590D92">
        <w:rPr>
          <w:rFonts w:eastAsiaTheme="minorEastAsia"/>
          <w:bCs/>
          <w:sz w:val="22"/>
          <w:szCs w:val="22"/>
          <w:lang w:val="es-ES" w:eastAsia="es-MX"/>
        </w:rPr>
        <w:t xml:space="preserve"> </w:t>
      </w:r>
      <w:proofErr w:type="gramStart"/>
      <w:r w:rsidR="00590D92" w:rsidRPr="00590D92">
        <w:rPr>
          <w:rFonts w:eastAsia="Times New Roman"/>
          <w:lang w:val="es-ES" w:eastAsia="es-MX"/>
        </w:rPr>
        <w:t>cohesión</w:t>
      </w:r>
      <w:proofErr w:type="gramEnd"/>
      <w:r w:rsidR="00590D92" w:rsidRPr="00590D92">
        <w:rPr>
          <w:rFonts w:eastAsia="Times New Roman"/>
          <w:lang w:val="es-ES" w:eastAsia="es-MX"/>
        </w:rPr>
        <w:t xml:space="preserve"> inicial de la interface</w:t>
      </w:r>
    </w:p>
    <w:p w:rsidR="00E6355C" w:rsidRDefault="00E6355C" w:rsidP="003B26A5">
      <w:pPr>
        <w:autoSpaceDE w:val="0"/>
        <w:autoSpaceDN w:val="0"/>
        <w:adjustRightInd w:val="0"/>
        <w:spacing w:after="0" w:line="360" w:lineRule="auto"/>
        <w:jc w:val="both"/>
        <w:rPr>
          <w:bCs/>
          <w:lang w:val="es-ES" w:eastAsia="es-MX"/>
        </w:rPr>
      </w:pPr>
      <w:proofErr w:type="spellStart"/>
      <w:r w:rsidRPr="00E6355C">
        <w:rPr>
          <w:bCs/>
          <w:lang w:val="es-ES" w:eastAsia="es-MX"/>
        </w:rPr>
        <w:t>G´´f</w:t>
      </w:r>
      <w:proofErr w:type="spellEnd"/>
      <w:r w:rsidRPr="00E6355C">
        <w:rPr>
          <w:bCs/>
          <w:lang w:val="es-ES" w:eastAsia="es-MX"/>
        </w:rPr>
        <w:t>: energía de fractura al corte</w:t>
      </w:r>
    </w:p>
    <w:p w:rsidR="00E6355C" w:rsidRDefault="00E6355C" w:rsidP="003B26A5">
      <w:pPr>
        <w:autoSpaceDE w:val="0"/>
        <w:autoSpaceDN w:val="0"/>
        <w:adjustRightInd w:val="0"/>
        <w:spacing w:after="0" w:line="360" w:lineRule="auto"/>
        <w:jc w:val="both"/>
        <w:rPr>
          <w:bCs/>
          <w:lang w:val="es-ES" w:eastAsia="es-MX"/>
        </w:rPr>
      </w:pPr>
    </w:p>
    <w:p w:rsidR="00E6355C" w:rsidRPr="00E6355C" w:rsidRDefault="00E6355C" w:rsidP="003B26A5">
      <w:pPr>
        <w:autoSpaceDE w:val="0"/>
        <w:autoSpaceDN w:val="0"/>
        <w:adjustRightInd w:val="0"/>
        <w:spacing w:after="0" w:line="360" w:lineRule="auto"/>
        <w:jc w:val="both"/>
        <w:rPr>
          <w:bCs/>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f>
          <m:fPr>
            <m:ctrlPr>
              <w:rPr>
                <w:rFonts w:ascii="Cambria Math" w:hAnsi="Cambria Math"/>
                <w:bCs/>
                <w:i/>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-c</m:t>
            </m:r>
          </m:num>
          <m:den>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den>
        </m:f>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7</w:t>
      </w:r>
      <w:r w:rsidRPr="002663B3">
        <w:rPr>
          <w:rFonts w:eastAsia="Times New Roman"/>
          <w:lang w:val="es-ES" w:eastAsia="es-MX"/>
        </w:rPr>
        <w:t>) [</w:t>
      </w:r>
      <w:r w:rsidR="009F7ACB">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E6355C" w:rsidRPr="002663B3" w:rsidRDefault="00E6355C" w:rsidP="00E6355C">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E6355C" w:rsidRDefault="00E6355C" w:rsidP="003B26A5">
      <w:pPr>
        <w:autoSpaceDE w:val="0"/>
        <w:autoSpaceDN w:val="0"/>
        <w:adjustRightInd w:val="0"/>
        <w:spacing w:after="0" w:line="360" w:lineRule="auto"/>
        <w:jc w:val="both"/>
        <w:rPr>
          <w:rFonts w:eastAsia="Times New Roman"/>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sidRPr="00E6355C">
        <w:rPr>
          <w:rFonts w:eastAsia="Times New Roman"/>
          <w:lang w:val="es-ES" w:eastAsia="es-MX"/>
        </w:rPr>
        <w:t xml:space="preserve"> </w:t>
      </w:r>
      <w:proofErr w:type="gramStart"/>
      <w:r>
        <w:rPr>
          <w:rFonts w:eastAsia="Times New Roman"/>
          <w:lang w:val="es-ES" w:eastAsia="es-MX"/>
        </w:rPr>
        <w:t>fricci</w:t>
      </w:r>
      <w:r w:rsidRPr="00590D92">
        <w:rPr>
          <w:rFonts w:eastAsia="Times New Roman"/>
          <w:lang w:val="es-ES" w:eastAsia="es-MX"/>
        </w:rPr>
        <w:t>ón</w:t>
      </w:r>
      <w:proofErr w:type="gramEnd"/>
      <w:r w:rsidRPr="00590D92">
        <w:rPr>
          <w:rFonts w:eastAsia="Times New Roman"/>
          <w:lang w:val="es-ES" w:eastAsia="es-MX"/>
        </w:rPr>
        <w:t xml:space="preserve"> reducida por el reblandecimiento</w:t>
      </w:r>
    </w:p>
    <w:p w:rsidR="00E6355C" w:rsidRPr="00E6355C" w:rsidRDefault="00422A84" w:rsidP="003B26A5">
      <w:pPr>
        <w:autoSpaceDE w:val="0"/>
        <w:autoSpaceDN w:val="0"/>
        <w:adjustRightInd w:val="0"/>
        <w:spacing w:after="0" w:line="360" w:lineRule="auto"/>
        <w:jc w:val="both"/>
        <w:rPr>
          <w:bCs/>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w:t>
      </w:r>
      <w:r w:rsidR="00E6355C" w:rsidRPr="00590D92">
        <w:rPr>
          <w:rFonts w:eastAsia="Times New Roman"/>
          <w:lang w:val="es-ES" w:eastAsia="es-MX"/>
        </w:rPr>
        <w:t>inicial de la interface</w:t>
      </w:r>
    </w:p>
    <w:p w:rsidR="00E6355C" w:rsidRDefault="00422A84"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residual</w:t>
      </w:r>
    </w:p>
    <w:p w:rsidR="00E6355C" w:rsidRDefault="00E6355C"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c</w:t>
      </w:r>
      <w:proofErr w:type="gramEnd"/>
      <w:r>
        <w:rPr>
          <w:rFonts w:eastAsia="Times New Roman"/>
          <w:lang w:val="es-ES" w:eastAsia="es-MX"/>
        </w:rPr>
        <w:t xml:space="preserve">:  </w:t>
      </w:r>
      <w:r w:rsidRPr="00590D92">
        <w:rPr>
          <w:rFonts w:eastAsia="Times New Roman"/>
          <w:lang w:val="es-ES" w:eastAsia="es-MX"/>
        </w:rPr>
        <w:t>cohesión reducida por el reblandecimiento</w:t>
      </w:r>
    </w:p>
    <w:p w:rsidR="00E6355C" w:rsidRDefault="00422A84" w:rsidP="00E6355C">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E6355C">
        <w:rPr>
          <w:rFonts w:eastAsiaTheme="minorEastAsia"/>
          <w:bCs/>
          <w:sz w:val="22"/>
          <w:szCs w:val="22"/>
          <w:lang w:val="es-ES" w:eastAsia="es-MX"/>
        </w:rPr>
        <w:t xml:space="preserve"> </w:t>
      </w:r>
      <w:proofErr w:type="gramStart"/>
      <w:r w:rsidR="00E6355C" w:rsidRPr="00590D92">
        <w:rPr>
          <w:rFonts w:eastAsia="Times New Roman"/>
          <w:lang w:val="es-ES" w:eastAsia="es-MX"/>
        </w:rPr>
        <w:t>cohesión</w:t>
      </w:r>
      <w:proofErr w:type="gramEnd"/>
      <w:r w:rsidR="00E6355C" w:rsidRPr="00590D92">
        <w:rPr>
          <w:rFonts w:eastAsia="Times New Roman"/>
          <w:lang w:val="es-ES" w:eastAsia="es-MX"/>
        </w:rPr>
        <w:t xml:space="preserve"> inicial de la interface</w:t>
      </w:r>
    </w:p>
    <w:p w:rsidR="001A6BA9" w:rsidRDefault="00E6355C" w:rsidP="00E6355C">
      <w:pPr>
        <w:autoSpaceDE w:val="0"/>
        <w:autoSpaceDN w:val="0"/>
        <w:adjustRightInd w:val="0"/>
        <w:spacing w:after="0" w:line="360" w:lineRule="auto"/>
        <w:jc w:val="both"/>
        <w:rPr>
          <w:bCs/>
          <w:lang w:val="es-ES" w:eastAsia="es-MX"/>
        </w:rPr>
      </w:pPr>
      <w:r w:rsidRPr="00E6355C">
        <w:rPr>
          <w:bCs/>
          <w:lang w:val="es-ES" w:eastAsia="es-MX"/>
        </w:rPr>
        <w:t>Los parámetros de cohesión y de fricción se encuentran por regresión lineal de los</w:t>
      </w:r>
      <w:r>
        <w:rPr>
          <w:bCs/>
          <w:lang w:val="es-ES" w:eastAsia="es-MX"/>
        </w:rPr>
        <w:t xml:space="preserve"> </w:t>
      </w:r>
      <w:r w:rsidRPr="00E6355C">
        <w:rPr>
          <w:bCs/>
          <w:lang w:val="es-ES" w:eastAsia="es-MX"/>
        </w:rPr>
        <w:t>datos experimentales de cortante, mientras que la energía de fractura se determina</w:t>
      </w:r>
      <w:r>
        <w:rPr>
          <w:bCs/>
          <w:lang w:val="es-ES" w:eastAsia="es-MX"/>
        </w:rPr>
        <w:t xml:space="preserve"> </w:t>
      </w:r>
      <w:r w:rsidRPr="00E6355C">
        <w:rPr>
          <w:bCs/>
          <w:lang w:val="es-ES" w:eastAsia="es-MX"/>
        </w:rPr>
        <w:t>por la integración de la respuesta de tensión- ancho de grieta</w:t>
      </w:r>
      <w:r>
        <w:rPr>
          <w:bCs/>
          <w:lang w:val="es-ES" w:eastAsia="es-MX"/>
        </w:rPr>
        <w:t xml:space="preserve"> [1</w:t>
      </w:r>
      <w:r w:rsidR="001A6BA9">
        <w:rPr>
          <w:bCs/>
          <w:lang w:val="es-ES" w:eastAsia="es-MX"/>
        </w:rPr>
        <w:t>4</w:t>
      </w:r>
      <w:r>
        <w:rPr>
          <w:bCs/>
          <w:lang w:val="es-ES" w:eastAsia="es-MX"/>
        </w:rPr>
        <w:t>]</w:t>
      </w:r>
      <w:r w:rsidRPr="00E6355C">
        <w:rPr>
          <w:bCs/>
          <w:lang w:val="es-ES" w:eastAsia="es-MX"/>
        </w:rPr>
        <w:t>.</w:t>
      </w:r>
    </w:p>
    <w:p w:rsidR="00F465C6" w:rsidRPr="00F465C6" w:rsidRDefault="00F465C6" w:rsidP="00F465C6">
      <w:pPr>
        <w:autoSpaceDE w:val="0"/>
        <w:autoSpaceDN w:val="0"/>
        <w:adjustRightInd w:val="0"/>
        <w:spacing w:after="0" w:line="360" w:lineRule="auto"/>
        <w:jc w:val="both"/>
        <w:rPr>
          <w:rFonts w:eastAsia="Times New Roman"/>
          <w:b/>
          <w:lang w:val="es-ES" w:eastAsia="es-MX"/>
        </w:rPr>
      </w:pPr>
      <w:r w:rsidRPr="00F465C6">
        <w:rPr>
          <w:rFonts w:eastAsia="Times New Roman"/>
          <w:b/>
          <w:lang w:val="es-ES" w:eastAsia="es-MX"/>
        </w:rPr>
        <w:t>2 Metodología</w:t>
      </w:r>
    </w:p>
    <w:p w:rsid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    Metodología numérica: </w:t>
      </w:r>
    </w:p>
    <w:p w:rsidR="00F465C6" w:rsidRPr="00F465C6" w:rsidRDefault="00F465C6" w:rsidP="00F465C6">
      <w:pPr>
        <w:autoSpaceDE w:val="0"/>
        <w:autoSpaceDN w:val="0"/>
        <w:adjustRightInd w:val="0"/>
        <w:spacing w:after="0" w:line="360" w:lineRule="auto"/>
        <w:jc w:val="both"/>
        <w:rPr>
          <w:bCs/>
          <w:lang w:val="es-ES" w:eastAsia="es-MX"/>
        </w:rPr>
      </w:pPr>
      <w:r>
        <w:rPr>
          <w:bCs/>
          <w:lang w:val="es-ES" w:eastAsia="es-MX"/>
        </w:rPr>
        <w:t xml:space="preserve">   </w:t>
      </w:r>
      <w:r w:rsidRPr="00F465C6">
        <w:rPr>
          <w:bCs/>
          <w:lang w:val="es-ES" w:eastAsia="es-MX"/>
        </w:rPr>
        <w:t xml:space="preserve">Como primer paso en la metodología numérica, se propone la obtención de un modelo geométrico en el software </w:t>
      </w:r>
      <w:proofErr w:type="spellStart"/>
      <w:r w:rsidRPr="00F465C6">
        <w:rPr>
          <w:bCs/>
          <w:lang w:val="es-ES" w:eastAsia="es-MX"/>
        </w:rPr>
        <w:t>Abaqus</w:t>
      </w:r>
      <w:proofErr w:type="spellEnd"/>
      <w:r w:rsidRPr="00F465C6">
        <w:rPr>
          <w:bCs/>
          <w:lang w:val="es-ES" w:eastAsia="es-MX"/>
        </w:rPr>
        <w:t>/CAE, enfocado en la micro-modelación detallada, donde los ladrillos y el mortero serán representados como elementos independientes, ensamblados hasta alcanzar las dimensiones deseadas del muro. El efecto de las interacciones será tomado en cuenta en ambos sentidos, en todas las uniones del elemento. Las dimensiones del modelo corresponderán a l</w:t>
      </w:r>
      <w:r w:rsidR="007934C6">
        <w:rPr>
          <w:bCs/>
          <w:lang w:val="es-ES" w:eastAsia="es-MX"/>
        </w:rPr>
        <w:t>as campañas experimentales I</w:t>
      </w:r>
      <w:r w:rsidRPr="00F465C6">
        <w:rPr>
          <w:bCs/>
          <w:lang w:val="es-ES" w:eastAsia="es-MX"/>
        </w:rPr>
        <w:t xml:space="preserve"> y III desarrolladas por 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Pr="00F465C6">
        <w:rPr>
          <w:bCs/>
          <w:lang w:val="es-ES" w:eastAsia="es-MX"/>
        </w:rPr>
        <w:t xml:space="preserve"> en 20</w:t>
      </w:r>
      <w:r w:rsidR="00B97C1B">
        <w:rPr>
          <w:bCs/>
          <w:lang w:val="es-ES" w:eastAsia="es-MX"/>
        </w:rPr>
        <w:t>09</w:t>
      </w:r>
      <w:r w:rsidR="001A6BA9">
        <w:rPr>
          <w:bCs/>
          <w:lang w:val="es-ES" w:eastAsia="es-MX"/>
        </w:rPr>
        <w:t xml:space="preserve"> [15</w:t>
      </w:r>
      <w:r w:rsidR="005F14A9">
        <w:rPr>
          <w:bCs/>
          <w:lang w:val="es-ES" w:eastAsia="es-MX"/>
        </w:rPr>
        <w:t>]</w:t>
      </w:r>
      <w:r w:rsidR="00B97C1B">
        <w:rPr>
          <w:bCs/>
          <w:lang w:val="es-ES" w:eastAsia="es-MX"/>
        </w:rPr>
        <w:t xml:space="preserve"> </w:t>
      </w:r>
      <w:r w:rsidRPr="00F465C6">
        <w:rPr>
          <w:bCs/>
          <w:lang w:val="es-ES" w:eastAsia="es-MX"/>
        </w:rPr>
        <w:t xml:space="preserve">y que se encuentran descritas </w:t>
      </w:r>
      <w:r w:rsidRPr="000B3577">
        <w:rPr>
          <w:bCs/>
          <w:lang w:val="es-ES" w:eastAsia="es-MX"/>
        </w:rPr>
        <w:t xml:space="preserve">en la sección 2.1 del presente </w:t>
      </w:r>
      <w:r w:rsidRPr="00F465C6">
        <w:rPr>
          <w:bCs/>
          <w:lang w:val="es-ES" w:eastAsia="es-MX"/>
        </w:rPr>
        <w:t>artículo.</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modelos geométricos serán analizados bajo la acción de dos pasos de carga, comenzando por una carga vertical que será aplicada en forma de presión en toda la sección transversal del muro y luego comenzará la acción de una carga horizontal, que irá aumentando paulatinamente, hasta alcanzar la falla del elemento. </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resultados numéricos serán comparados con los experimentales obtenidos por 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Pr="00F465C6">
        <w:rPr>
          <w:bCs/>
          <w:lang w:val="es-ES" w:eastAsia="es-MX"/>
        </w:rPr>
        <w:t xml:space="preserve"> en su tesis de doctorado</w:t>
      </w:r>
      <w:r w:rsidR="005F14A9">
        <w:rPr>
          <w:bCs/>
          <w:lang w:val="es-ES" w:eastAsia="es-MX"/>
        </w:rPr>
        <w:t xml:space="preserve"> [1</w:t>
      </w:r>
      <w:r w:rsidR="001A6BA9">
        <w:rPr>
          <w:bCs/>
          <w:lang w:val="es-ES" w:eastAsia="es-MX"/>
        </w:rPr>
        <w:t>5</w:t>
      </w:r>
      <w:r w:rsidR="005F14A9">
        <w:rPr>
          <w:bCs/>
          <w:lang w:val="es-ES" w:eastAsia="es-MX"/>
        </w:rPr>
        <w:t>]</w:t>
      </w:r>
      <w:r w:rsidRPr="00F465C6">
        <w:rPr>
          <w:bCs/>
          <w:lang w:val="es-ES" w:eastAsia="es-MX"/>
        </w:rPr>
        <w:t xml:space="preserve">, con el objetivo de obtener un modelo calibrado, cuyo comportamiento describa de manera detallada el comportamiento de un muro de mampostería </w:t>
      </w:r>
      <w:r w:rsidR="0079541F">
        <w:rPr>
          <w:bCs/>
          <w:lang w:val="es-ES" w:eastAsia="es-MX"/>
        </w:rPr>
        <w:t>ante estas solicitaciones</w:t>
      </w:r>
      <w:r w:rsidRPr="00F465C6">
        <w:rPr>
          <w:bCs/>
          <w:lang w:val="es-ES" w:eastAsia="es-MX"/>
        </w:rPr>
        <w:t xml:space="preserve">. El error relativo entre los modelos, se obtuvo a través de </w:t>
      </w:r>
      <w:r w:rsidRPr="000B3577">
        <w:rPr>
          <w:bCs/>
          <w:lang w:val="es-ES" w:eastAsia="es-MX"/>
        </w:rPr>
        <w:t xml:space="preserve">la </w:t>
      </w:r>
      <w:r w:rsidR="001609AB" w:rsidRPr="000B3577">
        <w:rPr>
          <w:bCs/>
          <w:lang w:val="es-ES" w:eastAsia="es-MX"/>
        </w:rPr>
        <w:t>ecuación</w:t>
      </w:r>
      <w:r w:rsidRPr="000B3577">
        <w:rPr>
          <w:bCs/>
          <w:lang w:val="es-ES" w:eastAsia="es-MX"/>
        </w:rPr>
        <w:t xml:space="preserve"> </w:t>
      </w:r>
      <w:r w:rsidR="000B3577">
        <w:rPr>
          <w:bCs/>
          <w:lang w:val="es-ES" w:eastAsia="es-MX"/>
        </w:rPr>
        <w:t xml:space="preserve">8 </w:t>
      </w:r>
      <w:r w:rsidRPr="000B3577">
        <w:rPr>
          <w:bCs/>
          <w:lang w:val="es-ES" w:eastAsia="es-MX"/>
        </w:rPr>
        <w:t xml:space="preserve">descrita en la sección 2.1 </w:t>
      </w:r>
      <w:r w:rsidRPr="00F465C6">
        <w:rPr>
          <w:bCs/>
          <w:lang w:val="es-ES" w:eastAsia="es-MX"/>
        </w:rPr>
        <w:t>del presente artículo, teniendo en cuenta las curvas carga vs desplazamiento, correspondientes a ambos análisis.</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A partir del modelo calibrado, se construyen muros de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que serán analizados bajo la acción de asentamientos diferenc</w:t>
      </w:r>
      <w:r w:rsidR="00AC16B8">
        <w:rPr>
          <w:bCs/>
          <w:lang w:val="es-ES" w:eastAsia="es-MX"/>
        </w:rPr>
        <w:t xml:space="preserve">iales, los que serán simulados </w:t>
      </w:r>
      <w:r w:rsidRPr="00F465C6">
        <w:rPr>
          <w:bCs/>
          <w:lang w:val="es-ES" w:eastAsia="es-MX"/>
        </w:rPr>
        <w:t xml:space="preserve">utilizando la técnica del </w:t>
      </w:r>
      <w:proofErr w:type="spellStart"/>
      <w:r w:rsidRPr="00F465C6">
        <w:rPr>
          <w:bCs/>
          <w:lang w:val="es-ES" w:eastAsia="es-MX"/>
        </w:rPr>
        <w:t>pulldown</w:t>
      </w:r>
      <w:proofErr w:type="spellEnd"/>
      <w:r w:rsidRPr="00F465C6">
        <w:rPr>
          <w:bCs/>
          <w:lang w:val="es-ES" w:eastAsia="es-MX"/>
        </w:rPr>
        <w:t>.</w:t>
      </w:r>
      <w:r w:rsidR="001609AB">
        <w:rPr>
          <w:bCs/>
          <w:lang w:val="es-ES" w:eastAsia="es-MX"/>
        </w:rPr>
        <w:t xml:space="preserve"> </w:t>
      </w:r>
      <w:r w:rsidR="00FF23C9">
        <w:rPr>
          <w:bCs/>
          <w:lang w:val="es-ES" w:eastAsia="es-MX"/>
        </w:rPr>
        <w:t>Para ello se considera</w:t>
      </w:r>
      <w:r w:rsidR="001609AB">
        <w:rPr>
          <w:bCs/>
          <w:lang w:val="es-ES" w:eastAsia="es-MX"/>
        </w:rPr>
        <w:t xml:space="preserve"> un comportamiento </w:t>
      </w:r>
      <w:proofErr w:type="spellStart"/>
      <w:r w:rsidR="001609AB">
        <w:rPr>
          <w:bCs/>
          <w:lang w:val="es-ES" w:eastAsia="es-MX"/>
        </w:rPr>
        <w:t>elastoplástico</w:t>
      </w:r>
      <w:proofErr w:type="spellEnd"/>
      <w:r w:rsidR="001609AB">
        <w:rPr>
          <w:bCs/>
          <w:lang w:val="es-ES" w:eastAsia="es-MX"/>
        </w:rPr>
        <w:t xml:space="preserve"> de las piezas y el mortero, unidos por elementos de interfaz que permiten la falla a tensión y cortante de la junta. </w:t>
      </w:r>
      <w:r w:rsidRPr="00F465C6">
        <w:rPr>
          <w:bCs/>
          <w:lang w:val="es-ES" w:eastAsia="es-MX"/>
        </w:rPr>
        <w:t xml:space="preserve"> </w:t>
      </w:r>
      <w:r w:rsidR="00AC16B8">
        <w:rPr>
          <w:bCs/>
          <w:lang w:val="es-ES" w:eastAsia="es-MX"/>
        </w:rPr>
        <w:t>L</w:t>
      </w:r>
      <w:r w:rsidR="001609AB">
        <w:rPr>
          <w:bCs/>
          <w:lang w:val="es-ES" w:eastAsia="es-MX"/>
        </w:rPr>
        <w:t>os muros se</w:t>
      </w:r>
      <w:r w:rsidRPr="00F465C6">
        <w:rPr>
          <w:bCs/>
          <w:lang w:val="es-ES" w:eastAsia="es-MX"/>
        </w:rPr>
        <w:t xml:space="preserve"> empotra</w:t>
      </w:r>
      <w:r w:rsidR="001609AB">
        <w:rPr>
          <w:bCs/>
          <w:lang w:val="es-ES" w:eastAsia="es-MX"/>
        </w:rPr>
        <w:t xml:space="preserve">ron </w:t>
      </w:r>
      <w:r w:rsidRPr="00F465C6">
        <w:rPr>
          <w:bCs/>
          <w:lang w:val="es-ES" w:eastAsia="es-MX"/>
        </w:rPr>
        <w:t>en l</w:t>
      </w:r>
      <w:r w:rsidR="00FF23C9">
        <w:rPr>
          <w:bCs/>
          <w:lang w:val="es-ES" w:eastAsia="es-MX"/>
        </w:rPr>
        <w:t>a mitad de su base y se colocaro</w:t>
      </w:r>
      <w:r w:rsidRPr="00F465C6">
        <w:rPr>
          <w:bCs/>
          <w:lang w:val="es-ES" w:eastAsia="es-MX"/>
        </w:rPr>
        <w:t xml:space="preserve">n </w:t>
      </w:r>
      <w:r w:rsidR="001D3C22">
        <w:rPr>
          <w:bCs/>
          <w:lang w:val="es-ES" w:eastAsia="es-MX"/>
        </w:rPr>
        <w:t>cargas en el extremo libre de 25</w:t>
      </w:r>
      <w:r w:rsidRPr="00F465C6">
        <w:rPr>
          <w:bCs/>
          <w:lang w:val="es-ES" w:eastAsia="es-MX"/>
        </w:rPr>
        <w:t xml:space="preserve">0 y 300 </w:t>
      </w:r>
      <w:proofErr w:type="spellStart"/>
      <w:r w:rsidRPr="00F465C6">
        <w:rPr>
          <w:bCs/>
          <w:lang w:val="es-ES" w:eastAsia="es-MX"/>
        </w:rPr>
        <w:t>kN</w:t>
      </w:r>
      <w:proofErr w:type="spellEnd"/>
      <w:r w:rsidRPr="00F465C6">
        <w:rPr>
          <w:bCs/>
          <w:lang w:val="es-ES" w:eastAsia="es-MX"/>
        </w:rPr>
        <w:t>/m</w:t>
      </w:r>
      <w:r w:rsidRPr="001609AB">
        <w:rPr>
          <w:bCs/>
          <w:vertAlign w:val="superscript"/>
          <w:lang w:val="es-ES" w:eastAsia="es-MX"/>
        </w:rPr>
        <w:t>2</w:t>
      </w:r>
      <w:r w:rsidR="00FF23C9">
        <w:rPr>
          <w:bCs/>
          <w:lang w:val="es-ES" w:eastAsia="es-MX"/>
        </w:rPr>
        <w:t>. A</w:t>
      </w:r>
      <w:r w:rsidRPr="00F465C6">
        <w:rPr>
          <w:bCs/>
          <w:lang w:val="es-ES" w:eastAsia="es-MX"/>
        </w:rPr>
        <w:t>l concluir el análisis se observa</w:t>
      </w:r>
      <w:r w:rsidR="00FF23C9">
        <w:rPr>
          <w:bCs/>
          <w:lang w:val="es-ES" w:eastAsia="es-MX"/>
        </w:rPr>
        <w:t>n</w:t>
      </w:r>
      <w:r w:rsidRPr="00F465C6">
        <w:rPr>
          <w:bCs/>
          <w:lang w:val="es-ES" w:eastAsia="es-MX"/>
        </w:rPr>
        <w:t xml:space="preserve"> las zonas más esf</w:t>
      </w:r>
      <w:r w:rsidR="00FF23C9">
        <w:rPr>
          <w:bCs/>
          <w:lang w:val="es-ES" w:eastAsia="es-MX"/>
        </w:rPr>
        <w:t>orzadas del elemento, se describen los mecanismos de falla</w:t>
      </w:r>
      <w:r w:rsidR="00A1760E">
        <w:rPr>
          <w:bCs/>
          <w:lang w:val="es-ES" w:eastAsia="es-MX"/>
        </w:rPr>
        <w:t xml:space="preserve"> presentes en el muro</w:t>
      </w:r>
      <w:r w:rsidR="00FF23C9">
        <w:rPr>
          <w:bCs/>
          <w:lang w:val="es-ES" w:eastAsia="es-MX"/>
        </w:rPr>
        <w:t>, se obtiene</w:t>
      </w:r>
      <w:r w:rsidRPr="00F465C6">
        <w:rPr>
          <w:bCs/>
          <w:lang w:val="es-ES" w:eastAsia="es-MX"/>
        </w:rPr>
        <w:t>n los valores de distorsión angular</w:t>
      </w:r>
      <w:r w:rsidR="00FF23C9">
        <w:rPr>
          <w:bCs/>
          <w:lang w:val="es-ES" w:eastAsia="es-MX"/>
        </w:rPr>
        <w:t xml:space="preserve"> y se construyen las curvas de carga vs distorsión angular</w:t>
      </w:r>
      <w:r w:rsidRPr="00F465C6">
        <w:rPr>
          <w:bCs/>
          <w:lang w:val="es-ES" w:eastAsia="es-MX"/>
        </w:rPr>
        <w:t>.</w:t>
      </w:r>
    </w:p>
    <w:p w:rsidR="00A1760E" w:rsidRDefault="00F465C6" w:rsidP="00F465C6">
      <w:pPr>
        <w:autoSpaceDE w:val="0"/>
        <w:autoSpaceDN w:val="0"/>
        <w:adjustRightInd w:val="0"/>
        <w:spacing w:after="0" w:line="360" w:lineRule="auto"/>
        <w:jc w:val="both"/>
        <w:rPr>
          <w:bCs/>
          <w:lang w:val="es-ES" w:eastAsia="es-MX"/>
        </w:rPr>
      </w:pPr>
      <w:r w:rsidRPr="00F465C6">
        <w:rPr>
          <w:bCs/>
          <w:lang w:val="es-ES" w:eastAsia="es-MX"/>
        </w:rPr>
        <w:t>Luego se construyen muros de dimensiones variables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1.5</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1.5</w:t>
      </w:r>
      <w:r w:rsidR="00FF23C9">
        <w:rPr>
          <w:bCs/>
          <w:lang w:val="es-ES" w:eastAsia="es-MX"/>
        </w:rPr>
        <w:t xml:space="preserve"> </w:t>
      </w:r>
      <w:r w:rsidRPr="00F465C6">
        <w:rPr>
          <w:bCs/>
          <w:lang w:val="es-ES" w:eastAsia="es-MX"/>
        </w:rPr>
        <w:t>m y 2</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2</w:t>
      </w:r>
      <w:r w:rsidR="00FF23C9">
        <w:rPr>
          <w:bCs/>
          <w:lang w:val="es-ES" w:eastAsia="es-MX"/>
        </w:rPr>
        <w:t xml:space="preserve"> </w:t>
      </w:r>
      <w:r w:rsidRPr="00F465C6">
        <w:rPr>
          <w:bCs/>
          <w:lang w:val="es-ES" w:eastAsia="es-MX"/>
        </w:rPr>
        <w:t xml:space="preserve">m) sometidos a una carga de 350 </w:t>
      </w:r>
      <w:proofErr w:type="spellStart"/>
      <w:r w:rsidRPr="00F465C6">
        <w:rPr>
          <w:bCs/>
          <w:lang w:val="es-ES" w:eastAsia="es-MX"/>
        </w:rPr>
        <w:t>kN</w:t>
      </w:r>
      <w:proofErr w:type="spellEnd"/>
      <w:r w:rsidRPr="00F465C6">
        <w:rPr>
          <w:bCs/>
          <w:lang w:val="es-ES" w:eastAsia="es-MX"/>
        </w:rPr>
        <w:t>/m</w:t>
      </w:r>
      <w:r w:rsidRPr="00FF23C9">
        <w:rPr>
          <w:bCs/>
          <w:vertAlign w:val="superscript"/>
          <w:lang w:val="es-ES" w:eastAsia="es-MX"/>
        </w:rPr>
        <w:t>2</w:t>
      </w:r>
      <w:r w:rsidRPr="00F465C6">
        <w:rPr>
          <w:bCs/>
          <w:lang w:val="es-ES" w:eastAsia="es-MX"/>
        </w:rPr>
        <w:t>, aplicada igualmente en el extremo libre del modelo y donde se observó la influencia de las dimensiones en la resistencia del elemento, se obtuvieron las zonas de mayor concentración de esfuerzos</w:t>
      </w:r>
      <w:r w:rsidR="00A1760E">
        <w:rPr>
          <w:bCs/>
          <w:lang w:val="es-ES" w:eastAsia="es-MX"/>
        </w:rPr>
        <w:t xml:space="preserve">, </w:t>
      </w:r>
      <w:r w:rsidR="00A1760E" w:rsidRPr="00F465C6">
        <w:rPr>
          <w:bCs/>
          <w:lang w:val="es-ES" w:eastAsia="es-MX"/>
        </w:rPr>
        <w:t>los valores de distorsión angular</w:t>
      </w:r>
      <w:r w:rsidR="00A1760E">
        <w:rPr>
          <w:bCs/>
          <w:lang w:val="es-ES" w:eastAsia="es-MX"/>
        </w:rPr>
        <w:t>, los principales mecanismos de falla</w:t>
      </w:r>
      <w:r w:rsidRPr="00F465C6">
        <w:rPr>
          <w:bCs/>
          <w:lang w:val="es-ES" w:eastAsia="es-MX"/>
        </w:rPr>
        <w:t xml:space="preserve"> y</w:t>
      </w:r>
      <w:r w:rsidR="00A1760E" w:rsidRPr="00A1760E">
        <w:rPr>
          <w:bCs/>
          <w:lang w:val="es-ES" w:eastAsia="es-MX"/>
        </w:rPr>
        <w:t xml:space="preserve"> </w:t>
      </w:r>
      <w:r w:rsidR="00A1760E">
        <w:rPr>
          <w:bCs/>
          <w:lang w:val="es-ES" w:eastAsia="es-MX"/>
        </w:rPr>
        <w:t>las curvas de carga vs distorsión angular.</w:t>
      </w:r>
    </w:p>
    <w:p w:rsidR="00B24B1A" w:rsidRDefault="00F465C6" w:rsidP="00F465C6">
      <w:pPr>
        <w:autoSpaceDE w:val="0"/>
        <w:autoSpaceDN w:val="0"/>
        <w:adjustRightInd w:val="0"/>
        <w:spacing w:after="0" w:line="360" w:lineRule="auto"/>
        <w:jc w:val="both"/>
        <w:rPr>
          <w:bCs/>
          <w:lang w:val="es-ES" w:eastAsia="es-MX"/>
        </w:rPr>
      </w:pPr>
      <w:r w:rsidRPr="00F465C6">
        <w:rPr>
          <w:bCs/>
          <w:lang w:val="es-ES" w:eastAsia="es-MX"/>
        </w:rPr>
        <w:lastRenderedPageBreak/>
        <w:t xml:space="preserve">Posteriormente se utilizaron </w:t>
      </w:r>
      <w:r w:rsidR="00A1760E">
        <w:rPr>
          <w:bCs/>
          <w:lang w:val="es-ES" w:eastAsia="es-MX"/>
        </w:rPr>
        <w:t>estos valores</w:t>
      </w:r>
      <w:r w:rsidRPr="00F465C6">
        <w:rPr>
          <w:bCs/>
          <w:lang w:val="es-ES" w:eastAsia="es-MX"/>
        </w:rPr>
        <w:t xml:space="preserve"> para elaborar las curvas de fragilidad de los elementos, a través de </w:t>
      </w:r>
      <w:r w:rsidR="00B97C1B">
        <w:rPr>
          <w:bCs/>
          <w:lang w:val="es-ES" w:eastAsia="es-MX"/>
        </w:rPr>
        <w:t>una distribución de probabilidad de logaritmo normal,</w:t>
      </w:r>
      <w:r w:rsidRPr="00F465C6">
        <w:rPr>
          <w:bCs/>
          <w:lang w:val="es-ES" w:eastAsia="es-MX"/>
        </w:rPr>
        <w:t xml:space="preserve"> presentada </w:t>
      </w:r>
      <w:r w:rsidRPr="008A2760">
        <w:rPr>
          <w:bCs/>
          <w:lang w:val="es-ES" w:eastAsia="es-MX"/>
        </w:rPr>
        <w:t xml:space="preserve">en la sección </w:t>
      </w:r>
      <w:r w:rsidR="008A2760" w:rsidRPr="008A2760">
        <w:rPr>
          <w:bCs/>
          <w:lang w:val="es-ES" w:eastAsia="es-MX"/>
        </w:rPr>
        <w:t xml:space="preserve">4 </w:t>
      </w:r>
      <w:r w:rsidRPr="008A2760">
        <w:rPr>
          <w:bCs/>
          <w:lang w:val="es-ES" w:eastAsia="es-MX"/>
        </w:rPr>
        <w:t>del presente artículo</w:t>
      </w:r>
      <w:r w:rsidRPr="00F465C6">
        <w:rPr>
          <w:bCs/>
          <w:lang w:val="es-ES" w:eastAsia="es-MX"/>
        </w:rPr>
        <w:t>. Dichas curvas representan la probabilidad de</w:t>
      </w:r>
      <w:r w:rsidR="00AC16B8">
        <w:rPr>
          <w:bCs/>
          <w:lang w:val="es-ES" w:eastAsia="es-MX"/>
        </w:rPr>
        <w:t xml:space="preserve"> ocurrencia de</w:t>
      </w:r>
      <w:r w:rsidRPr="00F465C6">
        <w:rPr>
          <w:bCs/>
          <w:lang w:val="es-ES" w:eastAsia="es-MX"/>
        </w:rPr>
        <w:t xml:space="preserve"> daño</w:t>
      </w:r>
      <w:r w:rsidR="00AC16B8">
        <w:rPr>
          <w:bCs/>
          <w:lang w:val="es-ES" w:eastAsia="es-MX"/>
        </w:rPr>
        <w:t xml:space="preserve"> leve, moderado y severo,</w:t>
      </w:r>
      <w:r w:rsidRPr="00F465C6">
        <w:rPr>
          <w:bCs/>
          <w:lang w:val="es-ES" w:eastAsia="es-MX"/>
        </w:rPr>
        <w:t xml:space="preserve"> </w:t>
      </w:r>
      <w:r w:rsidR="00AC16B8">
        <w:rPr>
          <w:bCs/>
          <w:lang w:val="es-ES" w:eastAsia="es-MX"/>
        </w:rPr>
        <w:t xml:space="preserve">en </w:t>
      </w:r>
      <w:r w:rsidR="00B24B1A">
        <w:rPr>
          <w:bCs/>
          <w:lang w:val="es-ES" w:eastAsia="es-MX"/>
        </w:rPr>
        <w:t>muro</w:t>
      </w:r>
      <w:r w:rsidR="00AC16B8">
        <w:rPr>
          <w:bCs/>
          <w:lang w:val="es-ES" w:eastAsia="es-MX"/>
        </w:rPr>
        <w:t>s</w:t>
      </w:r>
      <w:r w:rsidR="00B24B1A">
        <w:rPr>
          <w:bCs/>
          <w:lang w:val="es-ES" w:eastAsia="es-MX"/>
        </w:rPr>
        <w:t xml:space="preserve"> de mampostería </w:t>
      </w:r>
      <w:r w:rsidRPr="00F465C6">
        <w:rPr>
          <w:bCs/>
          <w:lang w:val="es-ES" w:eastAsia="es-MX"/>
        </w:rPr>
        <w:t>sometido</w:t>
      </w:r>
      <w:r w:rsidR="00AC16B8">
        <w:rPr>
          <w:bCs/>
          <w:lang w:val="es-ES" w:eastAsia="es-MX"/>
        </w:rPr>
        <w:t>s</w:t>
      </w:r>
      <w:r w:rsidRPr="00F465C6">
        <w:rPr>
          <w:bCs/>
          <w:lang w:val="es-ES" w:eastAsia="es-MX"/>
        </w:rPr>
        <w:t xml:space="preserve"> a </w:t>
      </w:r>
      <w:r w:rsidR="00AC16B8">
        <w:rPr>
          <w:bCs/>
          <w:lang w:val="es-ES" w:eastAsia="es-MX"/>
        </w:rPr>
        <w:t>diferentes</w:t>
      </w:r>
      <w:r w:rsidRPr="00F465C6">
        <w:rPr>
          <w:bCs/>
          <w:lang w:val="es-ES" w:eastAsia="es-MX"/>
        </w:rPr>
        <w:t xml:space="preserve"> </w:t>
      </w:r>
      <w:r w:rsidR="00AC16B8">
        <w:rPr>
          <w:bCs/>
          <w:lang w:val="es-ES" w:eastAsia="es-MX"/>
        </w:rPr>
        <w:t>valores de</w:t>
      </w:r>
      <w:r w:rsidRPr="00F465C6">
        <w:rPr>
          <w:bCs/>
          <w:lang w:val="es-ES" w:eastAsia="es-MX"/>
        </w:rPr>
        <w:t xml:space="preserve"> distorsión angular.</w:t>
      </w:r>
    </w:p>
    <w:p w:rsidR="00A1760E" w:rsidRDefault="00A1760E" w:rsidP="00A1760E">
      <w:pPr>
        <w:autoSpaceDE w:val="0"/>
        <w:autoSpaceDN w:val="0"/>
        <w:adjustRightInd w:val="0"/>
        <w:spacing w:after="0" w:line="360" w:lineRule="auto"/>
        <w:jc w:val="both"/>
        <w:rPr>
          <w:rFonts w:eastAsia="Times New Roman"/>
          <w:b/>
          <w:lang w:val="es-ES" w:eastAsia="es-MX"/>
        </w:rPr>
      </w:pPr>
      <w:r w:rsidRPr="00A1760E">
        <w:rPr>
          <w:rFonts w:eastAsia="Times New Roman"/>
          <w:b/>
          <w:lang w:val="es-ES" w:eastAsia="es-MX"/>
        </w:rPr>
        <w:t>2.1 Calibración del modelo numérico.</w:t>
      </w:r>
    </w:p>
    <w:p w:rsidR="007934C6" w:rsidRDefault="007934C6" w:rsidP="00A1760E">
      <w:pPr>
        <w:autoSpaceDE w:val="0"/>
        <w:autoSpaceDN w:val="0"/>
        <w:adjustRightInd w:val="0"/>
        <w:spacing w:after="0" w:line="360" w:lineRule="auto"/>
        <w:jc w:val="both"/>
        <w:rPr>
          <w:bCs/>
          <w:lang w:val="es-ES" w:eastAsia="es-MX"/>
        </w:rPr>
      </w:pPr>
      <w:r>
        <w:rPr>
          <w:bCs/>
          <w:lang w:val="es-ES" w:eastAsia="es-MX"/>
        </w:rPr>
        <w:t xml:space="preserve">   </w:t>
      </w:r>
      <w:r w:rsidR="00A1760E" w:rsidRPr="00A1760E">
        <w:rPr>
          <w:bCs/>
          <w:lang w:val="es-ES" w:eastAsia="es-MX"/>
        </w:rPr>
        <w:t xml:space="preserve">Para la calibración de los modelos numéricos se utilizaron los resultados de las campañas experimentales I, y III desarrolladas por </w:t>
      </w:r>
      <w:r w:rsidRPr="00F465C6">
        <w:rPr>
          <w:bCs/>
          <w:lang w:val="es-ES" w:eastAsia="es-MX"/>
        </w:rPr>
        <w:t xml:space="preserve">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001A6BA9">
        <w:rPr>
          <w:bCs/>
          <w:lang w:val="es-ES" w:eastAsia="es-MX"/>
        </w:rPr>
        <w:t xml:space="preserve"> [15</w:t>
      </w:r>
      <w:r w:rsidR="005F14A9">
        <w:rPr>
          <w:bCs/>
          <w:lang w:val="es-ES" w:eastAsia="es-MX"/>
        </w:rPr>
        <w:t>]</w:t>
      </w:r>
      <w:r w:rsidRPr="00F465C6">
        <w:rPr>
          <w:bCs/>
          <w:lang w:val="es-ES" w:eastAsia="es-MX"/>
        </w:rPr>
        <w:t xml:space="preserve"> en </w:t>
      </w:r>
      <w:r>
        <w:rPr>
          <w:bCs/>
          <w:lang w:val="es-ES" w:eastAsia="es-MX"/>
        </w:rPr>
        <w:t>su tesis de doctorado</w:t>
      </w:r>
      <w:r w:rsidR="00A1760E" w:rsidRPr="00A1760E">
        <w:rPr>
          <w:bCs/>
          <w:lang w:val="es-ES" w:eastAsia="es-MX"/>
        </w:rPr>
        <w:t xml:space="preserve">. </w:t>
      </w:r>
      <w:r>
        <w:rPr>
          <w:bCs/>
          <w:lang w:val="es-ES" w:eastAsia="es-MX"/>
        </w:rPr>
        <w:t>Durante la campaña experimental I</w:t>
      </w:r>
      <w:r w:rsidR="00F93FCE">
        <w:rPr>
          <w:bCs/>
          <w:lang w:val="es-ES" w:eastAsia="es-MX"/>
        </w:rPr>
        <w:t xml:space="preserve"> el autor</w:t>
      </w:r>
      <w:r>
        <w:rPr>
          <w:bCs/>
          <w:lang w:val="es-ES" w:eastAsia="es-MX"/>
        </w:rPr>
        <w:t xml:space="preserve"> analiz</w:t>
      </w:r>
      <w:r w:rsidR="00F93FCE">
        <w:rPr>
          <w:bCs/>
          <w:lang w:val="es-ES" w:eastAsia="es-MX"/>
        </w:rPr>
        <w:t>ó</w:t>
      </w:r>
      <w:r w:rsidRPr="007934C6">
        <w:rPr>
          <w:bCs/>
          <w:lang w:val="es-ES" w:eastAsia="es-MX"/>
        </w:rPr>
        <w:t xml:space="preserve"> 10 muros de 1.20 m x 1.0 m</w:t>
      </w:r>
      <w:r>
        <w:rPr>
          <w:bCs/>
          <w:lang w:val="es-ES" w:eastAsia="es-MX"/>
        </w:rPr>
        <w:t xml:space="preserve">, mientras que en la III </w:t>
      </w:r>
      <w:r w:rsidR="00F93FCE">
        <w:rPr>
          <w:bCs/>
          <w:lang w:val="es-ES" w:eastAsia="es-MX"/>
        </w:rPr>
        <w:t>consideró</w:t>
      </w:r>
      <w:r>
        <w:rPr>
          <w:bCs/>
          <w:lang w:val="es-ES" w:eastAsia="es-MX"/>
        </w:rPr>
        <w:t xml:space="preserve"> 15 muros a escala reducida de </w:t>
      </w:r>
      <w:r w:rsidRPr="00027BE1">
        <w:rPr>
          <w:bCs/>
          <w:lang w:val="es-ES" w:eastAsia="es-MX"/>
        </w:rPr>
        <w:t>0.3 m x 0.25 m</w:t>
      </w:r>
      <w:r w:rsidR="00027BE1" w:rsidRPr="00027BE1">
        <w:rPr>
          <w:bCs/>
          <w:lang w:val="es-ES" w:eastAsia="es-MX"/>
        </w:rPr>
        <w:t>, sometidos a diferentes estados de carga</w:t>
      </w:r>
      <w:r w:rsidR="00027BE1">
        <w:rPr>
          <w:bCs/>
          <w:lang w:val="es-ES" w:eastAsia="es-MX"/>
        </w:rPr>
        <w:t xml:space="preserve">. Las propiedades de los materiales </w:t>
      </w:r>
      <w:r w:rsidR="00F93FCE">
        <w:rPr>
          <w:bCs/>
          <w:lang w:val="es-ES" w:eastAsia="es-MX"/>
        </w:rPr>
        <w:t>las</w:t>
      </w:r>
      <w:r w:rsidR="00027BE1">
        <w:rPr>
          <w:bCs/>
          <w:lang w:val="es-ES" w:eastAsia="es-MX"/>
        </w:rPr>
        <w:t xml:space="preserve"> obt</w:t>
      </w:r>
      <w:r w:rsidR="00F93FCE">
        <w:rPr>
          <w:bCs/>
          <w:lang w:val="es-ES" w:eastAsia="es-MX"/>
        </w:rPr>
        <w:t>uvo</w:t>
      </w:r>
      <w:r w:rsidR="00027BE1">
        <w:rPr>
          <w:bCs/>
          <w:lang w:val="es-ES" w:eastAsia="es-MX"/>
        </w:rPr>
        <w:t xml:space="preserve"> en ensayos independientes que realiz</w:t>
      </w:r>
      <w:r w:rsidR="00F93FCE">
        <w:rPr>
          <w:bCs/>
          <w:lang w:val="es-ES" w:eastAsia="es-MX"/>
        </w:rPr>
        <w:t>ó</w:t>
      </w:r>
      <w:r w:rsidR="00027BE1">
        <w:rPr>
          <w:bCs/>
          <w:lang w:val="es-ES" w:eastAsia="es-MX"/>
        </w:rPr>
        <w:t xml:space="preserve"> sobre las piezas y el mortero. </w:t>
      </w:r>
    </w:p>
    <w:p w:rsidR="00027BE1" w:rsidRDefault="00027BE1" w:rsidP="00A1760E">
      <w:pPr>
        <w:autoSpaceDE w:val="0"/>
        <w:autoSpaceDN w:val="0"/>
        <w:adjustRightInd w:val="0"/>
        <w:spacing w:after="0" w:line="360" w:lineRule="auto"/>
        <w:jc w:val="both"/>
        <w:rPr>
          <w:bCs/>
          <w:lang w:val="es-ES" w:eastAsia="es-MX"/>
        </w:rPr>
      </w:pPr>
      <w:r>
        <w:rPr>
          <w:bCs/>
          <w:lang w:val="es-ES" w:eastAsia="es-MX"/>
        </w:rPr>
        <w:t>Para la aplicación de las cargas utiliz</w:t>
      </w:r>
      <w:r w:rsidR="00F93FCE">
        <w:rPr>
          <w:bCs/>
          <w:lang w:val="es-ES" w:eastAsia="es-MX"/>
        </w:rPr>
        <w:t>ó</w:t>
      </w:r>
      <w:r>
        <w:rPr>
          <w:bCs/>
          <w:lang w:val="es-ES" w:eastAsia="es-MX"/>
        </w:rPr>
        <w:t xml:space="preserve"> un </w:t>
      </w:r>
      <w:r w:rsidRPr="00027BE1">
        <w:rPr>
          <w:bCs/>
          <w:lang w:val="es-ES" w:eastAsia="es-MX"/>
        </w:rPr>
        <w:t>actuador servo - hidráulico (MTS) integrado</w:t>
      </w:r>
      <w:r>
        <w:rPr>
          <w:bCs/>
          <w:lang w:val="es-ES" w:eastAsia="es-MX"/>
        </w:rPr>
        <w:t xml:space="preserve"> a</w:t>
      </w:r>
      <w:r w:rsidRPr="00027BE1">
        <w:rPr>
          <w:bCs/>
          <w:lang w:val="es-ES" w:eastAsia="es-MX"/>
        </w:rPr>
        <w:t xml:space="preserve"> un </w:t>
      </w:r>
      <w:r>
        <w:rPr>
          <w:bCs/>
          <w:lang w:val="es-ES" w:eastAsia="es-MX"/>
        </w:rPr>
        <w:t>marco</w:t>
      </w:r>
      <w:r w:rsidRPr="00027BE1">
        <w:rPr>
          <w:bCs/>
          <w:lang w:val="es-ES" w:eastAsia="es-MX"/>
        </w:rPr>
        <w:t xml:space="preserve">, </w:t>
      </w:r>
      <w:r>
        <w:rPr>
          <w:bCs/>
          <w:lang w:val="es-ES" w:eastAsia="es-MX"/>
        </w:rPr>
        <w:t xml:space="preserve">que generaba </w:t>
      </w:r>
      <w:r w:rsidRPr="00027BE1">
        <w:rPr>
          <w:bCs/>
          <w:lang w:val="es-ES" w:eastAsia="es-MX"/>
        </w:rPr>
        <w:t>la</w:t>
      </w:r>
      <w:r>
        <w:rPr>
          <w:bCs/>
          <w:lang w:val="es-ES" w:eastAsia="es-MX"/>
        </w:rPr>
        <w:t>s</w:t>
      </w:r>
      <w:r w:rsidRPr="00027BE1">
        <w:rPr>
          <w:bCs/>
          <w:lang w:val="es-ES" w:eastAsia="es-MX"/>
        </w:rPr>
        <w:t xml:space="preserve"> carga</w:t>
      </w:r>
      <w:r>
        <w:rPr>
          <w:bCs/>
          <w:lang w:val="es-ES" w:eastAsia="es-MX"/>
        </w:rPr>
        <w:t>s</w:t>
      </w:r>
      <w:r w:rsidRPr="00027BE1">
        <w:rPr>
          <w:bCs/>
          <w:lang w:val="es-ES" w:eastAsia="es-MX"/>
        </w:rPr>
        <w:t xml:space="preserve"> vertical</w:t>
      </w:r>
      <w:r>
        <w:rPr>
          <w:bCs/>
          <w:lang w:val="es-ES" w:eastAsia="es-MX"/>
        </w:rPr>
        <w:t>es</w:t>
      </w:r>
      <w:r w:rsidRPr="00027BE1">
        <w:rPr>
          <w:bCs/>
          <w:lang w:val="es-ES" w:eastAsia="es-MX"/>
        </w:rPr>
        <w:t xml:space="preserve"> y un gato hidráulico acoplado a un contrafuerte </w:t>
      </w:r>
      <w:r>
        <w:rPr>
          <w:bCs/>
          <w:lang w:val="es-ES" w:eastAsia="es-MX"/>
        </w:rPr>
        <w:t>para las</w:t>
      </w:r>
      <w:r w:rsidRPr="00027BE1">
        <w:rPr>
          <w:bCs/>
          <w:lang w:val="es-ES" w:eastAsia="es-MX"/>
        </w:rPr>
        <w:t xml:space="preserve"> horizontal</w:t>
      </w:r>
      <w:r>
        <w:rPr>
          <w:bCs/>
          <w:lang w:val="es-ES" w:eastAsia="es-MX"/>
        </w:rPr>
        <w:t>es</w:t>
      </w:r>
      <w:r w:rsidRPr="00027BE1">
        <w:rPr>
          <w:bCs/>
          <w:lang w:val="es-ES" w:eastAsia="es-MX"/>
        </w:rPr>
        <w:t>.</w:t>
      </w:r>
      <w:r w:rsidRPr="00027BE1">
        <w:t xml:space="preserve"> </w:t>
      </w:r>
      <w:r w:rsidRPr="00027BE1">
        <w:rPr>
          <w:bCs/>
          <w:lang w:val="es-ES" w:eastAsia="es-MX"/>
        </w:rPr>
        <w:t xml:space="preserve">En cada una de las campañas </w:t>
      </w:r>
      <w:r w:rsidR="00F93FCE">
        <w:rPr>
          <w:bCs/>
          <w:lang w:val="es-ES" w:eastAsia="es-MX"/>
        </w:rPr>
        <w:t>aplicó las cargas</w:t>
      </w:r>
      <w:r w:rsidRPr="00027BE1">
        <w:rPr>
          <w:bCs/>
          <w:lang w:val="es-ES" w:eastAsia="es-MX"/>
        </w:rPr>
        <w:t xml:space="preserve"> de manera uniforme</w:t>
      </w:r>
      <w:r>
        <w:rPr>
          <w:bCs/>
          <w:lang w:val="es-ES" w:eastAsia="es-MX"/>
        </w:rPr>
        <w:t xml:space="preserve">, comenzando con </w:t>
      </w:r>
      <w:r w:rsidR="00A13834">
        <w:rPr>
          <w:bCs/>
          <w:lang w:val="es-ES" w:eastAsia="es-MX"/>
        </w:rPr>
        <w:t xml:space="preserve">la vertical a una velocidad de </w:t>
      </w:r>
      <w:r w:rsidR="00A13834">
        <w:rPr>
          <w:sz w:val="22"/>
          <w:szCs w:val="22"/>
        </w:rPr>
        <w:t xml:space="preserve">1 </w:t>
      </w:r>
      <w:proofErr w:type="spellStart"/>
      <w:r w:rsidR="00A13834" w:rsidRPr="00D330E7">
        <w:rPr>
          <w:bCs/>
          <w:lang w:val="es-ES" w:eastAsia="es-MX"/>
        </w:rPr>
        <w:t>kN</w:t>
      </w:r>
      <w:proofErr w:type="spellEnd"/>
      <w:r w:rsidR="00A13834" w:rsidRPr="00A13834">
        <w:rPr>
          <w:bCs/>
          <w:lang w:val="es-ES" w:eastAsia="es-MX"/>
        </w:rPr>
        <w:t>/s y una vez concluid</w:t>
      </w:r>
      <w:r w:rsidR="00A13834">
        <w:rPr>
          <w:bCs/>
          <w:lang w:val="es-ES" w:eastAsia="es-MX"/>
        </w:rPr>
        <w:t xml:space="preserve">a, </w:t>
      </w:r>
      <w:r w:rsidR="00F93FCE">
        <w:rPr>
          <w:bCs/>
          <w:lang w:val="es-ES" w:eastAsia="es-MX"/>
        </w:rPr>
        <w:t>comenzaba</w:t>
      </w:r>
      <w:r w:rsidR="00A13834">
        <w:rPr>
          <w:bCs/>
          <w:lang w:val="es-ES" w:eastAsia="es-MX"/>
        </w:rPr>
        <w:t xml:space="preserve"> la horizontal a una velocidad de </w:t>
      </w:r>
      <w:r w:rsidR="00A13834" w:rsidRPr="00A13834">
        <w:rPr>
          <w:bCs/>
          <w:lang w:val="es-ES" w:eastAsia="es-MX"/>
        </w:rPr>
        <w:t xml:space="preserve">0.205 </w:t>
      </w:r>
      <w:proofErr w:type="spellStart"/>
      <w:r w:rsidR="00A13834" w:rsidRPr="00A13834">
        <w:rPr>
          <w:bCs/>
          <w:lang w:val="es-ES" w:eastAsia="es-MX"/>
        </w:rPr>
        <w:t>kN</w:t>
      </w:r>
      <w:proofErr w:type="spellEnd"/>
      <w:r w:rsidR="00A13834" w:rsidRPr="00A13834">
        <w:rPr>
          <w:bCs/>
          <w:lang w:val="es-ES" w:eastAsia="es-MX"/>
        </w:rPr>
        <w:t>/s</w:t>
      </w:r>
      <w:r w:rsidR="00A13834">
        <w:rPr>
          <w:bCs/>
          <w:lang w:val="es-ES" w:eastAsia="es-MX"/>
        </w:rPr>
        <w:t>. El autor consideró varias combinaciones de carga, hasta provocar el fallo de los muros.</w:t>
      </w:r>
    </w:p>
    <w:p w:rsidR="00A13834" w:rsidRDefault="00DA7955" w:rsidP="00A13834">
      <w:pPr>
        <w:autoSpaceDE w:val="0"/>
        <w:autoSpaceDN w:val="0"/>
        <w:adjustRightInd w:val="0"/>
        <w:spacing w:after="0" w:line="360" w:lineRule="auto"/>
        <w:jc w:val="both"/>
        <w:rPr>
          <w:bCs/>
          <w:lang w:val="es-ES" w:eastAsia="es-MX"/>
        </w:rPr>
      </w:pPr>
      <w:r>
        <w:rPr>
          <w:bCs/>
          <w:lang w:val="es-ES" w:eastAsia="es-MX"/>
        </w:rPr>
        <w:t xml:space="preserve">Durante la </w:t>
      </w:r>
      <w:r w:rsidR="00B24B1A">
        <w:rPr>
          <w:bCs/>
          <w:lang w:val="es-ES" w:eastAsia="es-MX"/>
        </w:rPr>
        <w:t xml:space="preserve">calibración del modelo numérico </w:t>
      </w:r>
      <w:r>
        <w:rPr>
          <w:bCs/>
          <w:lang w:val="es-ES" w:eastAsia="es-MX"/>
        </w:rPr>
        <w:t>se utilizaron las características geométricas de las</w:t>
      </w:r>
      <w:r w:rsidRPr="00DA7955">
        <w:rPr>
          <w:bCs/>
          <w:lang w:val="es-ES" w:eastAsia="es-MX"/>
        </w:rPr>
        <w:t xml:space="preserve"> </w:t>
      </w:r>
      <w:r>
        <w:rPr>
          <w:bCs/>
          <w:lang w:val="es-ES" w:eastAsia="es-MX"/>
        </w:rPr>
        <w:t>campañas experimentales I y III,</w:t>
      </w:r>
      <w:r w:rsidR="00B24B1A">
        <w:rPr>
          <w:bCs/>
          <w:lang w:val="es-ES" w:eastAsia="es-MX"/>
        </w:rPr>
        <w:t xml:space="preserve"> desarrolladas por </w:t>
      </w:r>
      <w:proofErr w:type="spellStart"/>
      <w:r w:rsidR="00B24B1A">
        <w:rPr>
          <w:bCs/>
          <w:lang w:val="es-ES" w:eastAsia="es-MX"/>
        </w:rPr>
        <w:t>Charry</w:t>
      </w:r>
      <w:proofErr w:type="spellEnd"/>
      <w:r w:rsidR="00B24B1A">
        <w:rPr>
          <w:bCs/>
          <w:lang w:val="es-ES" w:eastAsia="es-MX"/>
        </w:rPr>
        <w:t xml:space="preserve"> </w:t>
      </w:r>
      <w:proofErr w:type="spellStart"/>
      <w:r w:rsidR="00B24B1A">
        <w:rPr>
          <w:bCs/>
          <w:lang w:val="es-ES" w:eastAsia="es-MX"/>
        </w:rPr>
        <w:t>Ablanque</w:t>
      </w:r>
      <w:proofErr w:type="spellEnd"/>
      <w:r w:rsidR="005F14A9">
        <w:rPr>
          <w:bCs/>
          <w:lang w:val="es-ES" w:eastAsia="es-MX"/>
        </w:rPr>
        <w:t xml:space="preserve"> [1</w:t>
      </w:r>
      <w:r w:rsidR="001A6BA9">
        <w:rPr>
          <w:bCs/>
          <w:lang w:val="es-ES" w:eastAsia="es-MX"/>
        </w:rPr>
        <w:t>5</w:t>
      </w:r>
      <w:r w:rsidR="005F14A9">
        <w:rPr>
          <w:bCs/>
          <w:lang w:val="es-ES" w:eastAsia="es-MX"/>
        </w:rPr>
        <w:t>]</w:t>
      </w:r>
      <w:r>
        <w:rPr>
          <w:bCs/>
          <w:lang w:val="es-ES" w:eastAsia="es-MX"/>
        </w:rPr>
        <w:t xml:space="preserve">. Los materiales fueron considerados deformables, homogéneos e isótropos y se utilizó la técnica de </w:t>
      </w:r>
      <w:proofErr w:type="spellStart"/>
      <w:r>
        <w:rPr>
          <w:bCs/>
          <w:lang w:val="es-ES" w:eastAsia="es-MX"/>
        </w:rPr>
        <w:t>micromodelación</w:t>
      </w:r>
      <w:proofErr w:type="spellEnd"/>
      <w:r>
        <w:rPr>
          <w:bCs/>
          <w:lang w:val="es-ES" w:eastAsia="es-MX"/>
        </w:rPr>
        <w:t xml:space="preserve"> detallada. Se utilizaron los</w:t>
      </w:r>
      <w:r w:rsidRPr="00A1760E">
        <w:rPr>
          <w:bCs/>
          <w:lang w:val="es-ES" w:eastAsia="es-MX"/>
        </w:rPr>
        <w:t xml:space="preserve"> modelos </w:t>
      </w:r>
      <w:r>
        <w:rPr>
          <w:bCs/>
          <w:lang w:val="es-ES" w:eastAsia="es-MX"/>
        </w:rPr>
        <w:t>constitutivos</w:t>
      </w:r>
      <w:r w:rsidRPr="00A1760E">
        <w:rPr>
          <w:bCs/>
          <w:lang w:val="es-ES" w:eastAsia="es-MX"/>
        </w:rPr>
        <w:t xml:space="preserve"> </w:t>
      </w:r>
      <w:proofErr w:type="spellStart"/>
      <w:r w:rsidRPr="00A1760E">
        <w:rPr>
          <w:bCs/>
          <w:lang w:val="es-ES" w:eastAsia="es-MX"/>
        </w:rPr>
        <w:t>Mohr</w:t>
      </w:r>
      <w:proofErr w:type="spellEnd"/>
      <w:r w:rsidR="000E0402">
        <w:rPr>
          <w:bCs/>
          <w:lang w:val="es-ES" w:eastAsia="es-MX"/>
        </w:rPr>
        <w:t>-</w:t>
      </w:r>
      <w:r w:rsidRPr="00A1760E">
        <w:rPr>
          <w:bCs/>
          <w:lang w:val="es-ES" w:eastAsia="es-MX"/>
        </w:rPr>
        <w:t xml:space="preserve">Coulomb </w:t>
      </w:r>
      <w:r>
        <w:rPr>
          <w:bCs/>
          <w:lang w:val="es-ES" w:eastAsia="es-MX"/>
        </w:rPr>
        <w:t xml:space="preserve">para los </w:t>
      </w:r>
      <w:r w:rsidRPr="00A1760E">
        <w:rPr>
          <w:bCs/>
          <w:lang w:val="es-ES" w:eastAsia="es-MX"/>
        </w:rPr>
        <w:t xml:space="preserve">tabiques y Drucker - </w:t>
      </w:r>
      <w:proofErr w:type="spellStart"/>
      <w:r w:rsidRPr="00A1760E">
        <w:rPr>
          <w:bCs/>
          <w:lang w:val="es-ES" w:eastAsia="es-MX"/>
        </w:rPr>
        <w:t>Prager</w:t>
      </w:r>
      <w:proofErr w:type="spellEnd"/>
      <w:r w:rsidRPr="00A1760E">
        <w:rPr>
          <w:bCs/>
          <w:lang w:val="es-ES" w:eastAsia="es-MX"/>
        </w:rPr>
        <w:t xml:space="preserve"> </w:t>
      </w:r>
      <w:r>
        <w:rPr>
          <w:bCs/>
          <w:lang w:val="es-ES" w:eastAsia="es-MX"/>
        </w:rPr>
        <w:t xml:space="preserve"> para el </w:t>
      </w:r>
      <w:r w:rsidRPr="00A1760E">
        <w:rPr>
          <w:bCs/>
          <w:lang w:val="es-ES" w:eastAsia="es-MX"/>
        </w:rPr>
        <w:t>mortero</w:t>
      </w:r>
      <w:r w:rsidR="00F93FCE">
        <w:rPr>
          <w:bCs/>
          <w:lang w:val="es-ES" w:eastAsia="es-MX"/>
        </w:rPr>
        <w:t>.</w:t>
      </w:r>
      <w:r w:rsidR="00D330E7">
        <w:rPr>
          <w:bCs/>
          <w:lang w:val="es-ES" w:eastAsia="es-MX"/>
        </w:rPr>
        <w:t xml:space="preserve"> Las juntas fueron representadas considerando la falla a tensión y cortante de la unión, con modelos definidos en </w:t>
      </w:r>
      <w:proofErr w:type="spellStart"/>
      <w:r w:rsidR="00D330E7">
        <w:rPr>
          <w:bCs/>
          <w:lang w:val="es-ES" w:eastAsia="es-MX"/>
        </w:rPr>
        <w:t>Abaqus</w:t>
      </w:r>
      <w:proofErr w:type="spellEnd"/>
      <w:r w:rsidR="00D330E7">
        <w:rPr>
          <w:bCs/>
          <w:lang w:val="es-ES" w:eastAsia="es-MX"/>
        </w:rPr>
        <w:t xml:space="preserve">/CAE </w:t>
      </w:r>
      <w:r w:rsidR="004A01D4">
        <w:rPr>
          <w:bCs/>
          <w:lang w:val="es-ES" w:eastAsia="es-MX"/>
        </w:rPr>
        <w:t>para</w:t>
      </w:r>
      <w:r w:rsidR="00D330E7">
        <w:rPr>
          <w:bCs/>
          <w:lang w:val="es-ES" w:eastAsia="es-MX"/>
        </w:rPr>
        <w:t xml:space="preserve"> comportamiento normal (Normal </w:t>
      </w:r>
      <w:proofErr w:type="spellStart"/>
      <w:r w:rsidR="00D330E7">
        <w:rPr>
          <w:bCs/>
          <w:lang w:val="es-ES" w:eastAsia="es-MX"/>
        </w:rPr>
        <w:t>Behavior</w:t>
      </w:r>
      <w:proofErr w:type="spellEnd"/>
      <w:r w:rsidR="00D330E7">
        <w:rPr>
          <w:bCs/>
          <w:lang w:val="es-ES" w:eastAsia="es-MX"/>
        </w:rPr>
        <w:t xml:space="preserve">) y tangencial (Tangencial </w:t>
      </w:r>
      <w:proofErr w:type="spellStart"/>
      <w:r w:rsidR="00D330E7">
        <w:rPr>
          <w:bCs/>
          <w:lang w:val="es-ES" w:eastAsia="es-MX"/>
        </w:rPr>
        <w:t>Behavior</w:t>
      </w:r>
      <w:proofErr w:type="spellEnd"/>
      <w:r w:rsidR="00D330E7">
        <w:rPr>
          <w:bCs/>
          <w:lang w:val="es-ES" w:eastAsia="es-MX"/>
        </w:rPr>
        <w:t>)</w:t>
      </w:r>
      <w:r w:rsidR="004A01D4">
        <w:rPr>
          <w:bCs/>
          <w:lang w:val="es-ES" w:eastAsia="es-MX"/>
        </w:rPr>
        <w:t xml:space="preserve"> </w:t>
      </w:r>
      <w:r w:rsidR="00426C2E">
        <w:rPr>
          <w:bCs/>
          <w:lang w:val="es-ES" w:eastAsia="es-MX"/>
        </w:rPr>
        <w:t>de</w:t>
      </w:r>
      <w:r w:rsidR="004A01D4">
        <w:rPr>
          <w:bCs/>
          <w:lang w:val="es-ES" w:eastAsia="es-MX"/>
        </w:rPr>
        <w:t xml:space="preserve"> la interfaz</w:t>
      </w:r>
      <w:r w:rsidR="00D330E7">
        <w:rPr>
          <w:bCs/>
          <w:lang w:val="es-ES" w:eastAsia="es-MX"/>
        </w:rPr>
        <w:t xml:space="preserve">. Estos criterios exigen como parámetros de entrada, únicamente el coeficiente de fricción de la </w:t>
      </w:r>
      <w:r w:rsidR="004A01D4">
        <w:rPr>
          <w:bCs/>
          <w:lang w:val="es-ES" w:eastAsia="es-MX"/>
        </w:rPr>
        <w:t>unión.</w:t>
      </w:r>
    </w:p>
    <w:p w:rsidR="00D330E7" w:rsidRDefault="00D3251B" w:rsidP="00A13834">
      <w:pPr>
        <w:autoSpaceDE w:val="0"/>
        <w:autoSpaceDN w:val="0"/>
        <w:adjustRightInd w:val="0"/>
        <w:spacing w:after="0" w:line="360" w:lineRule="auto"/>
        <w:jc w:val="both"/>
        <w:rPr>
          <w:bCs/>
          <w:lang w:val="es-ES" w:eastAsia="es-MX"/>
        </w:rPr>
      </w:pPr>
      <w:r>
        <w:rPr>
          <w:bCs/>
          <w:lang w:val="es-ES" w:eastAsia="es-MX"/>
        </w:rPr>
        <w:t>El</w:t>
      </w:r>
      <w:r w:rsidR="00D330E7" w:rsidRPr="00D330E7">
        <w:rPr>
          <w:bCs/>
          <w:lang w:val="es-ES" w:eastAsia="es-MX"/>
        </w:rPr>
        <w:t xml:space="preserve"> coeficiente de fricción de las juntas</w:t>
      </w:r>
      <w:r>
        <w:rPr>
          <w:bCs/>
          <w:lang w:val="es-ES" w:eastAsia="es-MX"/>
        </w:rPr>
        <w:t xml:space="preserve"> </w:t>
      </w:r>
      <w:r w:rsidR="00D330E7" w:rsidRPr="00D330E7">
        <w:rPr>
          <w:bCs/>
          <w:lang w:val="es-ES" w:eastAsia="es-MX"/>
        </w:rPr>
        <w:t xml:space="preserve">se consideró </w:t>
      </w:r>
      <w:r>
        <w:rPr>
          <w:bCs/>
          <w:lang w:val="es-ES" w:eastAsia="es-MX"/>
        </w:rPr>
        <w:t>igual a 1</w:t>
      </w:r>
      <w:r w:rsidR="001F22F5">
        <w:rPr>
          <w:bCs/>
          <w:lang w:val="es-ES" w:eastAsia="es-MX"/>
        </w:rPr>
        <w:t xml:space="preserve"> para la campaña experimental I y 0.82 para la campaña experimental III</w:t>
      </w:r>
      <w:r>
        <w:rPr>
          <w:bCs/>
          <w:lang w:val="es-ES" w:eastAsia="es-MX"/>
        </w:rPr>
        <w:t>, lo que corresponde a los resultados obtenidos en el ensayo biaxial de corte</w:t>
      </w:r>
      <w:r w:rsidR="001F22F5">
        <w:rPr>
          <w:bCs/>
          <w:lang w:val="es-ES" w:eastAsia="es-MX"/>
        </w:rPr>
        <w:t xml:space="preserve"> </w:t>
      </w:r>
      <w:r>
        <w:rPr>
          <w:bCs/>
          <w:lang w:val="es-ES" w:eastAsia="es-MX"/>
        </w:rPr>
        <w:t xml:space="preserve">desarrollado por </w:t>
      </w:r>
      <w:proofErr w:type="spellStart"/>
      <w:r>
        <w:rPr>
          <w:bCs/>
          <w:lang w:val="es-ES" w:eastAsia="es-MX"/>
        </w:rPr>
        <w:t>Charry</w:t>
      </w:r>
      <w:proofErr w:type="spellEnd"/>
      <w:r>
        <w:rPr>
          <w:bCs/>
          <w:lang w:val="es-ES" w:eastAsia="es-MX"/>
        </w:rPr>
        <w:t xml:space="preserve"> </w:t>
      </w:r>
      <w:proofErr w:type="spellStart"/>
      <w:r>
        <w:rPr>
          <w:bCs/>
          <w:lang w:val="es-ES" w:eastAsia="es-MX"/>
        </w:rPr>
        <w:t>Ablanque</w:t>
      </w:r>
      <w:proofErr w:type="spellEnd"/>
      <w:r>
        <w:rPr>
          <w:bCs/>
          <w:lang w:val="es-ES" w:eastAsia="es-MX"/>
        </w:rPr>
        <w:t xml:space="preserve"> en el año 2009</w:t>
      </w:r>
      <w:r w:rsidR="006A0D27">
        <w:rPr>
          <w:bCs/>
          <w:lang w:val="es-ES" w:eastAsia="es-MX"/>
        </w:rPr>
        <w:t xml:space="preserve"> [15</w:t>
      </w:r>
      <w:r w:rsidR="005F14A9">
        <w:rPr>
          <w:bCs/>
          <w:lang w:val="es-ES" w:eastAsia="es-MX"/>
        </w:rPr>
        <w:t>]</w:t>
      </w:r>
      <w:r>
        <w:rPr>
          <w:bCs/>
          <w:lang w:val="es-ES" w:eastAsia="es-MX"/>
        </w:rPr>
        <w:t>.</w:t>
      </w:r>
    </w:p>
    <w:p w:rsidR="00426C2E" w:rsidRDefault="00426C2E" w:rsidP="00A13834">
      <w:pPr>
        <w:autoSpaceDE w:val="0"/>
        <w:autoSpaceDN w:val="0"/>
        <w:adjustRightInd w:val="0"/>
        <w:spacing w:after="0" w:line="360" w:lineRule="auto"/>
        <w:jc w:val="both"/>
        <w:rPr>
          <w:bCs/>
          <w:lang w:val="es-ES" w:eastAsia="es-MX"/>
        </w:rPr>
      </w:pPr>
      <w:r>
        <w:rPr>
          <w:bCs/>
          <w:lang w:val="es-ES" w:eastAsia="es-MX"/>
        </w:rPr>
        <w:t xml:space="preserve">Durante la calibración solo se consideró una combinación de carga y esta fue aplicada en dos pasos, siguiendo la descripción del ensayo realizado por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Pr>
          <w:bCs/>
          <w:lang w:val="es-ES" w:eastAsia="es-MX"/>
        </w:rPr>
        <w:t xml:space="preserve">  </w:t>
      </w:r>
      <w:r w:rsidR="006A0D27">
        <w:rPr>
          <w:bCs/>
          <w:lang w:val="es-ES" w:eastAsia="es-MX"/>
        </w:rPr>
        <w:t xml:space="preserve">[15] </w:t>
      </w:r>
      <w:r>
        <w:rPr>
          <w:bCs/>
          <w:lang w:val="es-ES" w:eastAsia="es-MX"/>
        </w:rPr>
        <w:t>en su tesis de doctorado.</w:t>
      </w:r>
    </w:p>
    <w:p w:rsidR="00F13BE0" w:rsidRDefault="004A01D4" w:rsidP="00A13834">
      <w:pPr>
        <w:autoSpaceDE w:val="0"/>
        <w:autoSpaceDN w:val="0"/>
        <w:adjustRightInd w:val="0"/>
        <w:spacing w:after="0" w:line="360" w:lineRule="auto"/>
        <w:jc w:val="both"/>
        <w:rPr>
          <w:bCs/>
          <w:lang w:val="es-ES" w:eastAsia="es-MX"/>
        </w:rPr>
      </w:pPr>
      <w:r w:rsidRPr="004A01D4">
        <w:rPr>
          <w:bCs/>
          <w:lang w:val="es-ES" w:eastAsia="es-MX"/>
        </w:rPr>
        <w:t>La diferencia porcentual o error relativo entre los modelos</w:t>
      </w:r>
      <w:r>
        <w:rPr>
          <w:bCs/>
          <w:lang w:val="es-ES" w:eastAsia="es-MX"/>
        </w:rPr>
        <w:t xml:space="preserve"> se determinó utilizando la ecuación 8 (Ver ecuación 8) y se consideró aceptable hasta un error del 15%.</w:t>
      </w:r>
      <w:r w:rsidR="00426C2E">
        <w:rPr>
          <w:bCs/>
          <w:lang w:val="es-ES" w:eastAsia="es-MX"/>
        </w:rPr>
        <w:t xml:space="preserve"> </w:t>
      </w:r>
    </w:p>
    <w:p w:rsidR="003002AA" w:rsidRDefault="003002AA" w:rsidP="00A13834">
      <w:pPr>
        <w:autoSpaceDE w:val="0"/>
        <w:autoSpaceDN w:val="0"/>
        <w:adjustRightInd w:val="0"/>
        <w:spacing w:after="0" w:line="360" w:lineRule="auto"/>
        <w:jc w:val="both"/>
        <w:rPr>
          <w:bCs/>
          <w:lang w:val="es-ES" w:eastAsia="es-MX"/>
        </w:rPr>
      </w:pPr>
    </w:p>
    <w:p w:rsidR="00426C2E" w:rsidRDefault="00422A84" w:rsidP="00A13834">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i/>
                <w:lang w:val="es-ES" w:eastAsia="es-MX"/>
              </w:rPr>
            </m:ctrlPr>
          </m:sSubPr>
          <m:e>
            <m:r>
              <w:rPr>
                <w:rFonts w:ascii="Cambria Math" w:hAnsi="Cambria Math"/>
                <w:lang w:val="es-ES" w:eastAsia="es-MX"/>
              </w:rPr>
              <m:t>Dif</m:t>
            </m:r>
          </m:e>
          <m:sub>
            <m:r>
              <w:rPr>
                <w:rFonts w:ascii="Cambria Math" w:hAnsi="Cambria Math"/>
                <w:lang w:val="es-ES" w:eastAsia="es-MX"/>
              </w:rPr>
              <m:t>%</m:t>
            </m:r>
          </m:sub>
        </m:sSub>
        <m:r>
          <w:rPr>
            <w:rFonts w:ascii="Cambria Math" w:hAnsi="Cambria Math"/>
            <w:lang w:val="es-ES" w:eastAsia="es-MX"/>
          </w:rPr>
          <m:t>=</m:t>
        </m:r>
        <m:f>
          <m:fPr>
            <m:ctrlPr>
              <w:rPr>
                <w:rFonts w:ascii="Cambria Math" w:hAnsi="Cambria Math"/>
                <w:bCs/>
                <w:i/>
                <w:lang w:val="es-ES" w:eastAsia="es-MX"/>
              </w:rPr>
            </m:ctrlPr>
          </m:fPr>
          <m:num>
            <m:sSub>
              <m:sSubPr>
                <m:ctrlPr>
                  <w:rPr>
                    <w:rFonts w:ascii="Cambria Math" w:hAnsi="Cambria Math"/>
                    <w:bCs/>
                    <w:i/>
                    <w:lang w:val="es-ES" w:eastAsia="es-MX"/>
                  </w:rPr>
                </m:ctrlPr>
              </m:sSubPr>
              <m:e>
                <m:r>
                  <w:rPr>
                    <w:rFonts w:ascii="Cambria Math" w:hAnsi="Cambria Math"/>
                    <w:lang w:val="es-ES" w:eastAsia="es-MX"/>
                  </w:rPr>
                  <m:t>U</m:t>
                </m:r>
              </m:e>
              <m:sub>
                <m:r>
                  <w:rPr>
                    <w:rFonts w:ascii="Cambria Math" w:hAnsi="Cambria Math"/>
                    <w:lang w:val="es-ES" w:eastAsia="es-MX"/>
                  </w:rPr>
                  <m:t>e i</m:t>
                </m:r>
              </m:sub>
            </m:sSub>
            <m:r>
              <w:rPr>
                <w:rFonts w:ascii="Cambria Math" w:hAnsi="Cambria Math"/>
                <w:lang w:val="es-ES" w:eastAsia="es-MX"/>
              </w:rPr>
              <m:t>-</m:t>
            </m:r>
            <m:sSub>
              <m:sSubPr>
                <m:ctrlPr>
                  <w:rPr>
                    <w:rFonts w:ascii="Cambria Math" w:hAnsi="Cambria Math"/>
                    <w:bCs/>
                    <w:i/>
                    <w:lang w:val="es-ES" w:eastAsia="es-MX"/>
                  </w:rPr>
                </m:ctrlPr>
              </m:sSubPr>
              <m:e>
                <m:r>
                  <w:rPr>
                    <w:rFonts w:ascii="Cambria Math" w:hAnsi="Cambria Math"/>
                    <w:lang w:val="es-ES" w:eastAsia="es-MX"/>
                  </w:rPr>
                  <m:t>U</m:t>
                </m:r>
              </m:e>
              <m:sub>
                <m:r>
                  <w:rPr>
                    <w:rFonts w:ascii="Cambria Math" w:hAnsi="Cambria Math"/>
                    <w:lang w:val="es-ES" w:eastAsia="es-MX"/>
                  </w:rPr>
                  <m:t>m i</m:t>
                </m:r>
              </m:sub>
            </m:sSub>
          </m:num>
          <m:den>
            <m:sSub>
              <m:sSubPr>
                <m:ctrlPr>
                  <w:rPr>
                    <w:rFonts w:ascii="Cambria Math" w:hAnsi="Cambria Math"/>
                    <w:bCs/>
                    <w:i/>
                    <w:lang w:val="es-ES" w:eastAsia="es-MX"/>
                  </w:rPr>
                </m:ctrlPr>
              </m:sSubPr>
              <m:e>
                <m:r>
                  <w:rPr>
                    <w:rFonts w:ascii="Cambria Math" w:hAnsi="Cambria Math"/>
                    <w:lang w:val="es-ES" w:eastAsia="es-MX"/>
                  </w:rPr>
                  <m:t>U</m:t>
                </m:r>
              </m:e>
              <m:sub>
                <m:r>
                  <w:rPr>
                    <w:rFonts w:ascii="Cambria Math" w:hAnsi="Cambria Math"/>
                    <w:lang w:val="es-ES" w:eastAsia="es-MX"/>
                  </w:rPr>
                  <m:t>m i</m:t>
                </m:r>
              </m:sub>
            </m:sSub>
          </m:den>
        </m:f>
      </m:oMath>
      <w:r w:rsidR="00F13BE0" w:rsidRPr="000A053B">
        <w:rPr>
          <w:rFonts w:eastAsia="Times New Roman"/>
          <w:sz w:val="22"/>
          <w:szCs w:val="22"/>
          <w:lang w:val="es-ES" w:eastAsia="es-MX"/>
        </w:rPr>
        <w:t xml:space="preserve">    </w:t>
      </w:r>
      <w:r w:rsidR="000B3577" w:rsidRPr="002663B3">
        <w:rPr>
          <w:rFonts w:eastAsia="Times New Roman"/>
          <w:lang w:val="es-ES" w:eastAsia="es-MX"/>
        </w:rPr>
        <w:t>(</w:t>
      </w:r>
      <w:r w:rsidR="000B3577">
        <w:rPr>
          <w:rFonts w:eastAsia="Times New Roman"/>
          <w:lang w:val="es-ES" w:eastAsia="es-MX"/>
        </w:rPr>
        <w:t>8</w:t>
      </w:r>
      <w:r w:rsidR="000B3577" w:rsidRPr="002663B3">
        <w:rPr>
          <w:rFonts w:eastAsia="Times New Roman"/>
          <w:lang w:val="es-ES" w:eastAsia="es-MX"/>
        </w:rPr>
        <w:t>) [</w:t>
      </w:r>
      <w:r w:rsidR="000B3577">
        <w:rPr>
          <w:rFonts w:eastAsia="Times New Roman"/>
          <w:lang w:val="es-ES" w:eastAsia="es-MX"/>
        </w:rPr>
        <w:t>1</w:t>
      </w:r>
      <w:r w:rsidR="006A0D27">
        <w:rPr>
          <w:rFonts w:eastAsia="Times New Roman"/>
          <w:lang w:val="es-ES" w:eastAsia="es-MX"/>
        </w:rPr>
        <w:t>6</w:t>
      </w:r>
      <w:r w:rsidR="000B3577" w:rsidRPr="002663B3">
        <w:rPr>
          <w:rFonts w:eastAsia="Times New Roman"/>
          <w:lang w:val="es-ES" w:eastAsia="es-MX"/>
        </w:rPr>
        <w:t>]</w:t>
      </w:r>
    </w:p>
    <w:p w:rsidR="003002AA" w:rsidRPr="003002AA" w:rsidRDefault="003002AA" w:rsidP="00A13834">
      <w:pPr>
        <w:autoSpaceDE w:val="0"/>
        <w:autoSpaceDN w:val="0"/>
        <w:adjustRightInd w:val="0"/>
        <w:spacing w:after="0" w:line="360" w:lineRule="auto"/>
        <w:jc w:val="both"/>
        <w:rPr>
          <w:bCs/>
          <w:lang w:val="es-ES" w:eastAsia="es-MX"/>
        </w:rPr>
      </w:pPr>
    </w:p>
    <w:p w:rsidR="000B3577" w:rsidRPr="000B3577" w:rsidRDefault="000B3577" w:rsidP="000B3577">
      <w:pPr>
        <w:autoSpaceDE w:val="0"/>
        <w:autoSpaceDN w:val="0"/>
        <w:adjustRightInd w:val="0"/>
        <w:spacing w:after="0" w:line="360" w:lineRule="auto"/>
        <w:jc w:val="both"/>
        <w:rPr>
          <w:bCs/>
          <w:lang w:eastAsia="es-MX"/>
        </w:rPr>
      </w:pPr>
      <w:proofErr w:type="spellStart"/>
      <w:r w:rsidRPr="000B3577">
        <w:rPr>
          <w:bCs/>
          <w:lang w:eastAsia="es-MX"/>
        </w:rPr>
        <w:t>Donde</w:t>
      </w:r>
      <w:proofErr w:type="spellEnd"/>
      <w:r w:rsidRPr="000B3577">
        <w:rPr>
          <w:bCs/>
          <w:lang w:eastAsia="es-MX"/>
        </w:rPr>
        <w:t xml:space="preserve">: </w:t>
      </w:r>
    </w:p>
    <w:p w:rsidR="000B3577" w:rsidRPr="000B3577" w:rsidRDefault="000B3577" w:rsidP="000B3577">
      <w:pPr>
        <w:autoSpaceDE w:val="0"/>
        <w:autoSpaceDN w:val="0"/>
        <w:adjustRightInd w:val="0"/>
        <w:spacing w:after="0" w:line="360" w:lineRule="auto"/>
        <w:jc w:val="both"/>
        <w:rPr>
          <w:bCs/>
          <w:lang w:eastAsia="es-MX"/>
        </w:rPr>
      </w:pPr>
      <w:proofErr w:type="spellStart"/>
      <w:r w:rsidRPr="000B3577">
        <w:rPr>
          <w:bCs/>
          <w:lang w:eastAsia="es-MX"/>
        </w:rPr>
        <w:t>Ue</w:t>
      </w:r>
      <w:proofErr w:type="spellEnd"/>
      <w:r w:rsidRPr="000B3577">
        <w:rPr>
          <w:bCs/>
          <w:lang w:eastAsia="es-MX"/>
        </w:rPr>
        <w:t xml:space="preserve"> (i): desplazamiento correspondiente a la carga (i) en el ensayo experimental. </w:t>
      </w:r>
    </w:p>
    <w:p w:rsidR="00426C2E" w:rsidRDefault="000B3577" w:rsidP="00A13834">
      <w:pPr>
        <w:autoSpaceDE w:val="0"/>
        <w:autoSpaceDN w:val="0"/>
        <w:adjustRightInd w:val="0"/>
        <w:spacing w:after="0" w:line="360" w:lineRule="auto"/>
        <w:jc w:val="both"/>
        <w:rPr>
          <w:bCs/>
          <w:lang w:val="es-ES" w:eastAsia="es-MX"/>
        </w:rPr>
      </w:pPr>
      <w:proofErr w:type="spellStart"/>
      <w:r w:rsidRPr="000B3577">
        <w:rPr>
          <w:bCs/>
          <w:lang w:eastAsia="es-MX"/>
        </w:rPr>
        <w:t>Um</w:t>
      </w:r>
      <w:proofErr w:type="spellEnd"/>
      <w:r w:rsidRPr="000B3577">
        <w:rPr>
          <w:bCs/>
          <w:lang w:eastAsia="es-MX"/>
        </w:rPr>
        <w:t xml:space="preserve"> (i): desplazamiento correspondiente a la misma carga en la modelación matemática.</w:t>
      </w:r>
    </w:p>
    <w:p w:rsidR="004A01D4" w:rsidRDefault="00426C2E" w:rsidP="00A13834">
      <w:pPr>
        <w:autoSpaceDE w:val="0"/>
        <w:autoSpaceDN w:val="0"/>
        <w:adjustRightInd w:val="0"/>
        <w:spacing w:after="0" w:line="360" w:lineRule="auto"/>
        <w:jc w:val="both"/>
        <w:rPr>
          <w:bCs/>
          <w:lang w:val="es-ES" w:eastAsia="es-MX"/>
        </w:rPr>
      </w:pPr>
      <w:r>
        <w:rPr>
          <w:bCs/>
          <w:lang w:val="es-ES" w:eastAsia="es-MX"/>
        </w:rPr>
        <w:t>Para determinar la diferencia porcentual, se utilizó el desplazamiento</w:t>
      </w:r>
      <w:r w:rsidR="004B6211">
        <w:rPr>
          <w:bCs/>
          <w:lang w:val="es-ES" w:eastAsia="es-MX"/>
        </w:rPr>
        <w:t xml:space="preserve"> lateral</w:t>
      </w:r>
      <w:r>
        <w:rPr>
          <w:bCs/>
          <w:lang w:val="es-ES" w:eastAsia="es-MX"/>
        </w:rPr>
        <w:t xml:space="preserve"> correspondiente a la máxima carga </w:t>
      </w:r>
      <w:r w:rsidR="004B6211">
        <w:rPr>
          <w:bCs/>
          <w:lang w:val="es-ES" w:eastAsia="es-MX"/>
        </w:rPr>
        <w:t xml:space="preserve">horizontal </w:t>
      </w:r>
      <w:r>
        <w:rPr>
          <w:bCs/>
          <w:lang w:val="es-ES" w:eastAsia="es-MX"/>
        </w:rPr>
        <w:t>aplicada</w:t>
      </w:r>
      <w:r w:rsidR="004B6211">
        <w:rPr>
          <w:bCs/>
          <w:lang w:val="es-ES" w:eastAsia="es-MX"/>
        </w:rPr>
        <w:t xml:space="preserve">, </w:t>
      </w:r>
      <w:r w:rsidR="008B5FCB">
        <w:rPr>
          <w:bCs/>
          <w:lang w:val="es-ES" w:eastAsia="es-MX"/>
        </w:rPr>
        <w:t>tomado en e</w:t>
      </w:r>
      <w:r w:rsidR="004B6211">
        <w:rPr>
          <w:bCs/>
          <w:lang w:val="es-ES" w:eastAsia="es-MX"/>
        </w:rPr>
        <w:t>l nodo del extremo opuesto a la zona de aplicación de la carga.</w:t>
      </w:r>
    </w:p>
    <w:p w:rsidR="00E4259E" w:rsidRDefault="00E4259E" w:rsidP="00A13834">
      <w:pPr>
        <w:autoSpaceDE w:val="0"/>
        <w:autoSpaceDN w:val="0"/>
        <w:adjustRightInd w:val="0"/>
        <w:spacing w:after="0" w:line="360" w:lineRule="auto"/>
        <w:jc w:val="both"/>
        <w:rPr>
          <w:bCs/>
          <w:lang w:val="es-ES" w:eastAsia="es-MX"/>
        </w:rPr>
      </w:pPr>
    </w:p>
    <w:p w:rsidR="00774424" w:rsidRDefault="00774424" w:rsidP="00774424">
      <w:pPr>
        <w:autoSpaceDE w:val="0"/>
        <w:autoSpaceDN w:val="0"/>
        <w:adjustRightInd w:val="0"/>
        <w:spacing w:after="0" w:line="360" w:lineRule="auto"/>
        <w:jc w:val="both"/>
        <w:rPr>
          <w:rFonts w:eastAsia="Times New Roman"/>
          <w:b/>
          <w:lang w:val="es-ES" w:eastAsia="es-MX"/>
        </w:rPr>
      </w:pPr>
      <w:r w:rsidRPr="00774424">
        <w:rPr>
          <w:rFonts w:eastAsia="Times New Roman"/>
          <w:b/>
          <w:lang w:val="es-ES" w:eastAsia="es-MX"/>
        </w:rPr>
        <w:t>2.1.1 Calibración campaña experimental I.</w:t>
      </w:r>
    </w:p>
    <w:p w:rsidR="006A0D27" w:rsidRDefault="000E0402" w:rsidP="006A0D27">
      <w:pPr>
        <w:spacing w:after="0" w:line="360" w:lineRule="auto"/>
        <w:jc w:val="both"/>
        <w:rPr>
          <w:bCs/>
          <w:lang w:val="es-ES" w:eastAsia="es-MX"/>
        </w:rPr>
      </w:pPr>
      <w:r>
        <w:rPr>
          <w:bCs/>
          <w:lang w:val="es-ES" w:eastAsia="es-MX"/>
        </w:rPr>
        <w:t xml:space="preserve">   </w:t>
      </w:r>
      <w:proofErr w:type="spellStart"/>
      <w:r w:rsidR="00774424" w:rsidRPr="00774424">
        <w:rPr>
          <w:bCs/>
          <w:lang w:val="es-ES" w:eastAsia="es-MX"/>
        </w:rPr>
        <w:t>Charry</w:t>
      </w:r>
      <w:proofErr w:type="spellEnd"/>
      <w:r w:rsidR="00D25FF5">
        <w:rPr>
          <w:bCs/>
          <w:lang w:val="es-ES" w:eastAsia="es-MX"/>
        </w:rPr>
        <w:t xml:space="preserve"> </w:t>
      </w:r>
      <w:proofErr w:type="spellStart"/>
      <w:r w:rsidR="00D25FF5">
        <w:rPr>
          <w:bCs/>
          <w:lang w:val="es-ES" w:eastAsia="es-MX"/>
        </w:rPr>
        <w:t>Ablanque</w:t>
      </w:r>
      <w:proofErr w:type="spellEnd"/>
      <w:r w:rsidR="006A0D27">
        <w:rPr>
          <w:bCs/>
          <w:lang w:val="es-ES" w:eastAsia="es-MX"/>
        </w:rPr>
        <w:t xml:space="preserve"> [15]</w:t>
      </w:r>
      <w:r w:rsidR="00774424" w:rsidRPr="00774424">
        <w:rPr>
          <w:bCs/>
          <w:lang w:val="es-ES" w:eastAsia="es-MX"/>
        </w:rPr>
        <w:t xml:space="preserve"> durante su primera campaña experimental,  analizó 10 muros de 1.20 m x 1.0 m, sometidos a 10 estados de carga diferentes. Las probetas estaban compuestas por  16 hiladas de ladril</w:t>
      </w:r>
      <w:r>
        <w:rPr>
          <w:bCs/>
          <w:lang w:val="es-ES" w:eastAsia="es-MX"/>
        </w:rPr>
        <w:t>lo macizo de 290 x 140  x 50 mm</w:t>
      </w:r>
      <w:r w:rsidR="00C81DAC">
        <w:rPr>
          <w:bCs/>
          <w:lang w:val="es-ES" w:eastAsia="es-MX"/>
        </w:rPr>
        <w:t>, con juntas de</w:t>
      </w:r>
      <w:r w:rsidR="008D6FA6">
        <w:rPr>
          <w:bCs/>
          <w:lang w:val="es-ES" w:eastAsia="es-MX"/>
        </w:rPr>
        <w:t xml:space="preserve"> mortero de</w:t>
      </w:r>
      <w:r w:rsidR="00C81DAC">
        <w:rPr>
          <w:bCs/>
          <w:lang w:val="es-ES" w:eastAsia="es-MX"/>
        </w:rPr>
        <w:t xml:space="preserve"> 10 mm</w:t>
      </w:r>
      <w:r w:rsidR="002867E1">
        <w:rPr>
          <w:bCs/>
          <w:lang w:val="es-ES" w:eastAsia="es-MX"/>
        </w:rPr>
        <w:t xml:space="preserve"> y</w:t>
      </w:r>
      <w:r w:rsidR="00467E77">
        <w:rPr>
          <w:bCs/>
          <w:lang w:val="es-ES" w:eastAsia="es-MX"/>
        </w:rPr>
        <w:t xml:space="preserve"> una resistencia </w:t>
      </w:r>
      <w:r w:rsidR="00987F67">
        <w:rPr>
          <w:bCs/>
          <w:lang w:val="es-ES" w:eastAsia="es-MX"/>
        </w:rPr>
        <w:t>a la compresión de</w:t>
      </w:r>
      <w:r w:rsidR="00467E77">
        <w:rPr>
          <w:bCs/>
          <w:lang w:val="es-ES" w:eastAsia="es-MX"/>
        </w:rPr>
        <w:t xml:space="preserve"> 11.6 </w:t>
      </w:r>
      <w:proofErr w:type="spellStart"/>
      <w:r w:rsidR="00467E77">
        <w:rPr>
          <w:bCs/>
          <w:lang w:val="es-ES" w:eastAsia="es-MX"/>
        </w:rPr>
        <w:t>MPa</w:t>
      </w:r>
      <w:proofErr w:type="spellEnd"/>
      <w:r w:rsidR="008D6FA6">
        <w:rPr>
          <w:bCs/>
          <w:lang w:val="es-ES" w:eastAsia="es-MX"/>
        </w:rPr>
        <w:t xml:space="preserve">. </w:t>
      </w:r>
    </w:p>
    <w:p w:rsidR="005F14A9" w:rsidRPr="00C81DAC" w:rsidRDefault="000E0402" w:rsidP="00E4259E">
      <w:pPr>
        <w:spacing w:after="0" w:line="360" w:lineRule="auto"/>
        <w:jc w:val="both"/>
        <w:rPr>
          <w:bCs/>
          <w:lang w:val="es-ES" w:eastAsia="es-MX"/>
        </w:rPr>
      </w:pPr>
      <w:r>
        <w:rPr>
          <w:bCs/>
          <w:lang w:val="es-ES" w:eastAsia="es-MX"/>
        </w:rPr>
        <w:t xml:space="preserve">El comportamiento de los tabiques fue considerado </w:t>
      </w:r>
      <w:proofErr w:type="spellStart"/>
      <w:r>
        <w:rPr>
          <w:bCs/>
          <w:lang w:val="es-ES" w:eastAsia="es-MX"/>
        </w:rPr>
        <w:t>elastoplástico</w:t>
      </w:r>
      <w:proofErr w:type="spellEnd"/>
      <w:r>
        <w:rPr>
          <w:bCs/>
          <w:lang w:val="es-ES" w:eastAsia="es-MX"/>
        </w:rPr>
        <w:t xml:space="preserve">,  tomando en cuenta los </w:t>
      </w:r>
      <w:r w:rsidRPr="008D60A0">
        <w:rPr>
          <w:rFonts w:eastAsia="Times New Roman"/>
          <w:lang w:val="es-ES" w:eastAsia="es-MX"/>
        </w:rPr>
        <w:t xml:space="preserve">cinco parámetros básicos </w:t>
      </w:r>
      <w:r>
        <w:rPr>
          <w:rFonts w:eastAsia="Times New Roman"/>
          <w:lang w:val="es-ES" w:eastAsia="es-MX"/>
        </w:rPr>
        <w:t>del criterio</w:t>
      </w:r>
      <w:r w:rsidRPr="000E0402">
        <w:rPr>
          <w:bCs/>
          <w:lang w:val="es-ES" w:eastAsia="es-MX"/>
        </w:rPr>
        <w:t xml:space="preserve"> </w:t>
      </w:r>
      <w:proofErr w:type="spellStart"/>
      <w:r w:rsidRPr="00A1760E">
        <w:rPr>
          <w:bCs/>
          <w:lang w:val="es-ES" w:eastAsia="es-MX"/>
        </w:rPr>
        <w:t>Mohr</w:t>
      </w:r>
      <w:proofErr w:type="spellEnd"/>
      <w:r>
        <w:rPr>
          <w:bCs/>
          <w:lang w:val="es-ES" w:eastAsia="es-MX"/>
        </w:rPr>
        <w:t>-</w:t>
      </w:r>
      <w:r w:rsidRPr="00A1760E">
        <w:rPr>
          <w:bCs/>
          <w:lang w:val="es-ES" w:eastAsia="es-MX"/>
        </w:rPr>
        <w:t>Coulomb</w:t>
      </w:r>
      <w:r>
        <w:rPr>
          <w:bCs/>
          <w:lang w:val="es-ES" w:eastAsia="es-MX"/>
        </w:rPr>
        <w:t xml:space="preserve"> </w:t>
      </w:r>
      <w:r w:rsidR="00C81DAC">
        <w:rPr>
          <w:bCs/>
          <w:lang w:val="es-ES" w:eastAsia="es-MX"/>
        </w:rPr>
        <w:t>y la densi</w:t>
      </w:r>
      <w:r w:rsidR="00C50E4E">
        <w:rPr>
          <w:bCs/>
          <w:lang w:val="es-ES" w:eastAsia="es-MX"/>
        </w:rPr>
        <w:t xml:space="preserve">dad del material, cuyos valores corresponden a los ensayos experimentales realizados por </w:t>
      </w:r>
      <w:proofErr w:type="spellStart"/>
      <w:r w:rsidR="00C50E4E">
        <w:rPr>
          <w:bCs/>
          <w:lang w:val="es-ES" w:eastAsia="es-MX"/>
        </w:rPr>
        <w:t>Charry</w:t>
      </w:r>
      <w:proofErr w:type="spellEnd"/>
      <w:r w:rsidR="00C50E4E">
        <w:rPr>
          <w:bCs/>
          <w:lang w:val="es-ES" w:eastAsia="es-MX"/>
        </w:rPr>
        <w:t xml:space="preserve"> </w:t>
      </w:r>
      <w:proofErr w:type="spellStart"/>
      <w:r w:rsidR="00C50E4E">
        <w:rPr>
          <w:bCs/>
          <w:lang w:val="es-ES" w:eastAsia="es-MX"/>
        </w:rPr>
        <w:t>Ablanque</w:t>
      </w:r>
      <w:proofErr w:type="spellEnd"/>
      <w:r w:rsidR="00C50E4E">
        <w:rPr>
          <w:bCs/>
          <w:lang w:val="es-ES" w:eastAsia="es-MX"/>
        </w:rPr>
        <w:t xml:space="preserve"> en su tesis de doctorado </w:t>
      </w:r>
      <w:r w:rsidR="006A0D27">
        <w:rPr>
          <w:bCs/>
          <w:lang w:val="es-ES" w:eastAsia="es-MX"/>
        </w:rPr>
        <w:t xml:space="preserve">[15] </w:t>
      </w:r>
      <w:r w:rsidR="00C50E4E">
        <w:rPr>
          <w:bCs/>
          <w:lang w:val="es-ES" w:eastAsia="es-MX"/>
        </w:rPr>
        <w:t>(Ver tabla 2).</w:t>
      </w:r>
    </w:p>
    <w:tbl>
      <w:tblPr>
        <w:tblStyle w:val="Tablaconcuadrcula"/>
        <w:tblpPr w:leftFromText="141" w:rightFromText="141" w:vertAnchor="text" w:horzAnchor="margin" w:tblpXSpec="center" w:tblpY="241"/>
        <w:tblW w:w="0" w:type="auto"/>
        <w:tblLook w:val="04A0" w:firstRow="1" w:lastRow="0" w:firstColumn="1" w:lastColumn="0" w:noHBand="0" w:noVBand="1"/>
      </w:tblPr>
      <w:tblGrid>
        <w:gridCol w:w="1242"/>
        <w:gridCol w:w="1172"/>
        <w:gridCol w:w="1276"/>
        <w:gridCol w:w="1418"/>
        <w:gridCol w:w="1417"/>
        <w:gridCol w:w="1417"/>
      </w:tblGrid>
      <w:tr w:rsidR="00C81DAC" w:rsidTr="00C81DAC">
        <w:tc>
          <w:tcPr>
            <w:tcW w:w="1242" w:type="dxa"/>
          </w:tcPr>
          <w:p w:rsidR="00C81DAC" w:rsidRPr="00510716" w:rsidRDefault="00C81DAC" w:rsidP="00C81DAC">
            <w:pPr>
              <w:spacing w:line="360" w:lineRule="auto"/>
              <w:jc w:val="center"/>
              <w:rPr>
                <w:b/>
                <w:bCs/>
                <w:lang w:val="es-ES" w:eastAsia="es-MX"/>
              </w:rPr>
            </w:pPr>
            <w:r w:rsidRPr="00510716">
              <w:rPr>
                <w:b/>
                <w:bCs/>
                <w:lang w:val="es-ES" w:eastAsia="es-MX"/>
              </w:rPr>
              <w:t>Módulo de elasticidad</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138" w:type="dxa"/>
          </w:tcPr>
          <w:p w:rsidR="00C81DAC" w:rsidRPr="00510716" w:rsidRDefault="00C81DAC" w:rsidP="00C81DAC">
            <w:pPr>
              <w:spacing w:line="360" w:lineRule="auto"/>
              <w:jc w:val="center"/>
              <w:rPr>
                <w:b/>
                <w:bCs/>
                <w:lang w:val="es-ES" w:eastAsia="es-MX"/>
              </w:rPr>
            </w:pPr>
            <w:r w:rsidRPr="00510716">
              <w:rPr>
                <w:b/>
                <w:bCs/>
                <w:lang w:val="es-ES" w:eastAsia="es-MX"/>
              </w:rPr>
              <w:t xml:space="preserve">Coeficiente de </w:t>
            </w:r>
            <w:proofErr w:type="spellStart"/>
            <w:r w:rsidRPr="00510716">
              <w:rPr>
                <w:b/>
                <w:bCs/>
                <w:lang w:val="es-ES" w:eastAsia="es-MX"/>
              </w:rPr>
              <w:t>Poisson</w:t>
            </w:r>
            <w:proofErr w:type="spellEnd"/>
          </w:p>
          <w:p w:rsidR="00C81DAC" w:rsidRPr="00510716" w:rsidRDefault="00C81DAC" w:rsidP="00C81DAC">
            <w:pPr>
              <w:spacing w:line="360" w:lineRule="auto"/>
              <w:jc w:val="center"/>
              <w:rPr>
                <w:b/>
                <w:bCs/>
                <w:lang w:val="es-ES" w:eastAsia="es-MX"/>
              </w:rPr>
            </w:pPr>
          </w:p>
        </w:tc>
        <w:tc>
          <w:tcPr>
            <w:tcW w:w="1276" w:type="dxa"/>
          </w:tcPr>
          <w:p w:rsidR="00C81DAC" w:rsidRPr="00510716" w:rsidRDefault="00C81DAC" w:rsidP="00C81DAC">
            <w:pPr>
              <w:spacing w:line="360" w:lineRule="auto"/>
              <w:jc w:val="center"/>
              <w:rPr>
                <w:b/>
                <w:bCs/>
                <w:lang w:val="es-ES" w:eastAsia="es-MX"/>
              </w:rPr>
            </w:pPr>
            <w:r w:rsidRPr="00510716">
              <w:rPr>
                <w:b/>
                <w:bCs/>
                <w:lang w:val="es-ES" w:eastAsia="es-MX"/>
              </w:rPr>
              <w:t>Cohesión</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418" w:type="dxa"/>
          </w:tcPr>
          <w:p w:rsidR="00C81DAC" w:rsidRPr="00510716" w:rsidRDefault="00C81DAC" w:rsidP="00C81DAC">
            <w:pPr>
              <w:spacing w:line="360" w:lineRule="auto"/>
              <w:jc w:val="center"/>
              <w:rPr>
                <w:b/>
                <w:bCs/>
                <w:lang w:val="es-ES" w:eastAsia="es-MX"/>
              </w:rPr>
            </w:pPr>
            <w:r w:rsidRPr="00510716">
              <w:rPr>
                <w:b/>
                <w:bCs/>
                <w:lang w:val="es-ES" w:eastAsia="es-MX"/>
              </w:rPr>
              <w:t>Ángulo de fricción</w:t>
            </w:r>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Densidad</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kN</w:t>
            </w:r>
            <w:proofErr w:type="spellEnd"/>
            <w:r w:rsidRPr="00510716">
              <w:rPr>
                <w:b/>
                <w:bCs/>
                <w:lang w:val="es-ES" w:eastAsia="es-MX"/>
              </w:rPr>
              <w:t>/m</w:t>
            </w:r>
            <w:r w:rsidRPr="00510716">
              <w:rPr>
                <w:b/>
                <w:bCs/>
                <w:vertAlign w:val="superscript"/>
                <w:lang w:val="es-ES" w:eastAsia="es-MX"/>
              </w:rPr>
              <w:t>3</w:t>
            </w:r>
            <w:r w:rsidRPr="00510716">
              <w:rPr>
                <w:b/>
                <w:bCs/>
                <w:lang w:val="es-ES" w:eastAsia="es-MX"/>
              </w:rPr>
              <w:t>)</w:t>
            </w:r>
          </w:p>
        </w:tc>
      </w:tr>
      <w:tr w:rsidR="00C81DAC" w:rsidTr="00C81DAC">
        <w:tc>
          <w:tcPr>
            <w:tcW w:w="1242" w:type="dxa"/>
          </w:tcPr>
          <w:p w:rsidR="00C81DAC" w:rsidRDefault="00C50E4E" w:rsidP="00C81DAC">
            <w:pPr>
              <w:spacing w:line="360" w:lineRule="auto"/>
              <w:jc w:val="center"/>
              <w:rPr>
                <w:bCs/>
                <w:lang w:val="es-ES" w:eastAsia="es-MX"/>
              </w:rPr>
            </w:pPr>
            <w:r>
              <w:rPr>
                <w:bCs/>
                <w:lang w:val="es-ES" w:eastAsia="es-MX"/>
              </w:rPr>
              <w:t>3760.03</w:t>
            </w:r>
          </w:p>
        </w:tc>
        <w:tc>
          <w:tcPr>
            <w:tcW w:w="1138" w:type="dxa"/>
          </w:tcPr>
          <w:p w:rsidR="00C81DAC" w:rsidRDefault="00C81DAC" w:rsidP="00C81DAC">
            <w:pPr>
              <w:spacing w:line="360" w:lineRule="auto"/>
              <w:jc w:val="center"/>
              <w:rPr>
                <w:bCs/>
                <w:lang w:val="es-ES" w:eastAsia="es-MX"/>
              </w:rPr>
            </w:pPr>
            <w:r>
              <w:rPr>
                <w:bCs/>
                <w:lang w:val="es-ES" w:eastAsia="es-MX"/>
              </w:rPr>
              <w:t>0.15</w:t>
            </w:r>
          </w:p>
        </w:tc>
        <w:tc>
          <w:tcPr>
            <w:tcW w:w="1276" w:type="dxa"/>
          </w:tcPr>
          <w:p w:rsidR="00C81DAC" w:rsidRDefault="00C81DAC" w:rsidP="00C81DAC">
            <w:pPr>
              <w:spacing w:line="360" w:lineRule="auto"/>
              <w:jc w:val="center"/>
              <w:rPr>
                <w:bCs/>
                <w:lang w:val="es-ES" w:eastAsia="es-MX"/>
              </w:rPr>
            </w:pPr>
            <w:r>
              <w:rPr>
                <w:bCs/>
                <w:lang w:val="es-ES" w:eastAsia="es-MX"/>
              </w:rPr>
              <w:t>0.32</w:t>
            </w:r>
          </w:p>
        </w:tc>
        <w:tc>
          <w:tcPr>
            <w:tcW w:w="1418" w:type="dxa"/>
          </w:tcPr>
          <w:p w:rsidR="00C81DAC" w:rsidRDefault="00C81DAC" w:rsidP="00C81DAC">
            <w:pPr>
              <w:spacing w:line="360" w:lineRule="auto"/>
              <w:jc w:val="center"/>
              <w:rPr>
                <w:bCs/>
                <w:lang w:val="es-ES" w:eastAsia="es-MX"/>
              </w:rPr>
            </w:pPr>
            <w:r>
              <w:rPr>
                <w:bCs/>
                <w:lang w:val="es-ES" w:eastAsia="es-MX"/>
              </w:rPr>
              <w:t>45</w:t>
            </w:r>
          </w:p>
        </w:tc>
        <w:tc>
          <w:tcPr>
            <w:tcW w:w="1417" w:type="dxa"/>
          </w:tcPr>
          <w:p w:rsidR="00C81DAC" w:rsidRDefault="00C81DAC" w:rsidP="00C81DAC">
            <w:pPr>
              <w:spacing w:line="360" w:lineRule="auto"/>
              <w:jc w:val="center"/>
              <w:rPr>
                <w:bCs/>
                <w:lang w:val="es-ES" w:eastAsia="es-MX"/>
              </w:rPr>
            </w:pPr>
            <w:r>
              <w:rPr>
                <w:bCs/>
                <w:lang w:val="es-ES" w:eastAsia="es-MX"/>
              </w:rPr>
              <w:t>15</w:t>
            </w:r>
          </w:p>
        </w:tc>
        <w:tc>
          <w:tcPr>
            <w:tcW w:w="1417" w:type="dxa"/>
          </w:tcPr>
          <w:p w:rsidR="00C81DAC" w:rsidRDefault="00C81DAC" w:rsidP="00C81DAC">
            <w:pPr>
              <w:spacing w:line="360" w:lineRule="auto"/>
              <w:jc w:val="center"/>
              <w:rPr>
                <w:bCs/>
                <w:lang w:val="es-ES" w:eastAsia="es-MX"/>
              </w:rPr>
            </w:pPr>
            <w:r>
              <w:rPr>
                <w:bCs/>
                <w:lang w:val="es-ES" w:eastAsia="es-MX"/>
              </w:rPr>
              <w:t xml:space="preserve">13 </w:t>
            </w:r>
          </w:p>
        </w:tc>
      </w:tr>
    </w:tbl>
    <w:p w:rsidR="00C81DAC" w:rsidRDefault="00C81DAC" w:rsidP="00C81DAC">
      <w:pPr>
        <w:pStyle w:val="Epgrafe"/>
        <w:keepNext/>
      </w:pPr>
    </w:p>
    <w:p w:rsidR="000E0402" w:rsidRPr="00C81DAC" w:rsidRDefault="00C81DAC" w:rsidP="00C81DAC">
      <w:pPr>
        <w:spacing w:line="360" w:lineRule="auto"/>
        <w:jc w:val="center"/>
        <w:rPr>
          <w:rFonts w:eastAsia="Times New Roman"/>
          <w:lang w:val="es-ES" w:eastAsia="es-MX"/>
        </w:rPr>
      </w:pPr>
      <w:r w:rsidRPr="00C81DAC">
        <w:rPr>
          <w:rFonts w:eastAsia="Times New Roman"/>
          <w:b/>
          <w:bCs/>
          <w:sz w:val="18"/>
          <w:szCs w:val="18"/>
          <w:lang w:val="es-ES" w:eastAsia="es-MX"/>
        </w:rPr>
        <w:t xml:space="preserve">Tabla </w:t>
      </w:r>
      <w:r w:rsidRPr="00C81DAC">
        <w:rPr>
          <w:rFonts w:eastAsia="Times New Roman"/>
          <w:b/>
          <w:bCs/>
          <w:sz w:val="18"/>
          <w:szCs w:val="18"/>
          <w:lang w:val="es-ES" w:eastAsia="es-MX"/>
        </w:rPr>
        <w:fldChar w:fldCharType="begin"/>
      </w:r>
      <w:r w:rsidRPr="00C81DAC">
        <w:rPr>
          <w:rFonts w:eastAsia="Times New Roman"/>
          <w:b/>
          <w:bCs/>
          <w:sz w:val="18"/>
          <w:szCs w:val="18"/>
          <w:lang w:val="es-ES" w:eastAsia="es-MX"/>
        </w:rPr>
        <w:instrText xml:space="preserve"> SEQ Tabla \* ARABIC </w:instrText>
      </w:r>
      <w:r w:rsidRPr="00C81DAC">
        <w:rPr>
          <w:rFonts w:eastAsia="Times New Roman"/>
          <w:b/>
          <w:bCs/>
          <w:sz w:val="18"/>
          <w:szCs w:val="18"/>
          <w:lang w:val="es-ES" w:eastAsia="es-MX"/>
        </w:rPr>
        <w:fldChar w:fldCharType="separate"/>
      </w:r>
      <w:r w:rsidR="00AA68AA">
        <w:rPr>
          <w:rFonts w:eastAsia="Times New Roman"/>
          <w:b/>
          <w:bCs/>
          <w:noProof/>
          <w:sz w:val="18"/>
          <w:szCs w:val="18"/>
          <w:lang w:val="es-ES" w:eastAsia="es-MX"/>
        </w:rPr>
        <w:t>2</w:t>
      </w:r>
      <w:r w:rsidRPr="00C81DAC">
        <w:rPr>
          <w:rFonts w:eastAsia="Times New Roman"/>
          <w:b/>
          <w:bCs/>
          <w:sz w:val="18"/>
          <w:szCs w:val="18"/>
          <w:lang w:val="es-ES" w:eastAsia="es-MX"/>
        </w:rPr>
        <w:fldChar w:fldCharType="end"/>
      </w:r>
      <w:r w:rsidRPr="00C81DAC">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de los tabiques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1D7E20" w:rsidRDefault="00C81DAC" w:rsidP="008D6FA6">
      <w:pPr>
        <w:spacing w:line="360" w:lineRule="auto"/>
        <w:jc w:val="both"/>
        <w:rPr>
          <w:bCs/>
          <w:lang w:val="es-ES" w:eastAsia="es-MX"/>
        </w:rPr>
      </w:pPr>
      <w:r>
        <w:rPr>
          <w:bCs/>
          <w:lang w:val="es-ES" w:eastAsia="es-MX"/>
        </w:rPr>
        <w:t>El mortero fue analizado</w:t>
      </w:r>
      <w:r w:rsidR="008D6FA6">
        <w:rPr>
          <w:bCs/>
          <w:lang w:val="es-ES" w:eastAsia="es-MX"/>
        </w:rPr>
        <w:t xml:space="preserve"> considerando el modelo de daño plástico </w:t>
      </w:r>
      <w:r w:rsidR="008D6FA6" w:rsidRPr="008D6FA6">
        <w:rPr>
          <w:bCs/>
          <w:lang w:val="es-ES" w:eastAsia="es-MX"/>
        </w:rPr>
        <w:t xml:space="preserve">Drucker </w:t>
      </w:r>
      <w:r w:rsidR="008D6FA6">
        <w:rPr>
          <w:bCs/>
          <w:lang w:val="es-ES" w:eastAsia="es-MX"/>
        </w:rPr>
        <w:t>–</w:t>
      </w:r>
      <w:r w:rsidR="008D6FA6" w:rsidRPr="008D6FA6">
        <w:rPr>
          <w:bCs/>
          <w:lang w:val="es-ES" w:eastAsia="es-MX"/>
        </w:rPr>
        <w:t xml:space="preserve"> </w:t>
      </w:r>
      <w:proofErr w:type="spellStart"/>
      <w:r w:rsidR="008D6FA6" w:rsidRPr="008D6FA6">
        <w:rPr>
          <w:bCs/>
          <w:lang w:val="es-ES" w:eastAsia="es-MX"/>
        </w:rPr>
        <w:t>Prager</w:t>
      </w:r>
      <w:proofErr w:type="spellEnd"/>
      <w:r w:rsidR="007435A1">
        <w:rPr>
          <w:bCs/>
          <w:lang w:val="es-ES" w:eastAsia="es-MX"/>
        </w:rPr>
        <w:t>,</w:t>
      </w:r>
      <w:r w:rsidR="007435A1" w:rsidRPr="007435A1">
        <w:rPr>
          <w:bCs/>
          <w:lang w:val="es-ES" w:eastAsia="es-MX"/>
        </w:rPr>
        <w:t xml:space="preserve"> </w:t>
      </w:r>
      <w:r w:rsidR="007435A1">
        <w:rPr>
          <w:bCs/>
          <w:lang w:val="es-ES" w:eastAsia="es-MX"/>
        </w:rPr>
        <w:t xml:space="preserve">teniendo en cuenta las especificaciones planteadas en </w:t>
      </w:r>
      <w:r w:rsidR="007435A1" w:rsidRPr="007435A1">
        <w:rPr>
          <w:bCs/>
          <w:lang w:val="es-ES" w:eastAsia="es-MX"/>
        </w:rPr>
        <w:t xml:space="preserve">la sección </w:t>
      </w:r>
      <w:r w:rsidR="007435A1">
        <w:rPr>
          <w:bCs/>
          <w:lang w:val="es-ES" w:eastAsia="es-MX"/>
        </w:rPr>
        <w:t>1.5</w:t>
      </w:r>
      <w:r w:rsidR="007435A1" w:rsidRPr="007435A1">
        <w:rPr>
          <w:bCs/>
          <w:lang w:val="es-ES" w:eastAsia="es-MX"/>
        </w:rPr>
        <w:t xml:space="preserve"> del presente artículo</w:t>
      </w:r>
      <w:r w:rsidR="00467E77">
        <w:t xml:space="preserve"> </w:t>
      </w:r>
      <w:r w:rsidR="006C1994">
        <w:rPr>
          <w:bCs/>
          <w:lang w:val="es-ES" w:eastAsia="es-MX"/>
        </w:rPr>
        <w:t>(Ver tabla 3)</w:t>
      </w:r>
      <w:r w:rsidR="006C1994">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6C1994" w:rsidTr="006C1994">
        <w:trPr>
          <w:trHeight w:val="1352"/>
        </w:trPr>
        <w:tc>
          <w:tcPr>
            <w:tcW w:w="1417" w:type="dxa"/>
          </w:tcPr>
          <w:p w:rsidR="006C1994" w:rsidRPr="00510716" w:rsidRDefault="006C1994" w:rsidP="006C199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6C1994" w:rsidRDefault="006C1994" w:rsidP="006C1994">
            <w:pPr>
              <w:spacing w:line="360" w:lineRule="auto"/>
              <w:jc w:val="center"/>
              <w:rPr>
                <w:b/>
                <w:bCs/>
                <w:lang w:val="es-ES" w:eastAsia="es-MX"/>
              </w:rPr>
            </w:pPr>
            <w:r>
              <w:rPr>
                <w:b/>
                <w:bCs/>
                <w:lang w:val="es-ES" w:eastAsia="es-MX"/>
              </w:rPr>
              <w:t>Tensión de fluencia plástica</w:t>
            </w:r>
          </w:p>
          <w:p w:rsidR="006C1994" w:rsidRPr="00510716" w:rsidRDefault="006C1994" w:rsidP="006C1994">
            <w:pPr>
              <w:spacing w:line="360" w:lineRule="auto"/>
              <w:jc w:val="center"/>
              <w:rPr>
                <w:b/>
                <w:bCs/>
                <w:lang w:val="es-ES" w:eastAsia="es-MX"/>
              </w:rPr>
            </w:pPr>
            <w:r>
              <w:rPr>
                <w:b/>
                <w:bCs/>
                <w:lang w:val="es-ES" w:eastAsia="es-MX"/>
              </w:rPr>
              <w:t>(</w:t>
            </w:r>
            <w:proofErr w:type="spellStart"/>
            <w:r>
              <w:rPr>
                <w:b/>
                <w:bCs/>
                <w:lang w:val="es-ES" w:eastAsia="es-MX"/>
              </w:rPr>
              <w:t>MPa</w:t>
            </w:r>
            <w:proofErr w:type="spellEnd"/>
            <w:r>
              <w:rPr>
                <w:b/>
                <w:bCs/>
                <w:lang w:val="es-ES" w:eastAsia="es-MX"/>
              </w:rPr>
              <w:t>)</w:t>
            </w:r>
          </w:p>
        </w:tc>
        <w:tc>
          <w:tcPr>
            <w:tcW w:w="1134" w:type="dxa"/>
          </w:tcPr>
          <w:p w:rsidR="006C1994" w:rsidRPr="00510716" w:rsidRDefault="006C1994" w:rsidP="006C1994">
            <w:pPr>
              <w:spacing w:line="360" w:lineRule="auto"/>
              <w:jc w:val="center"/>
              <w:rPr>
                <w:b/>
                <w:bCs/>
                <w:lang w:val="es-ES" w:eastAsia="es-MX"/>
              </w:rPr>
            </w:pPr>
            <w:r w:rsidRPr="00510716">
              <w:rPr>
                <w:b/>
                <w:bCs/>
                <w:lang w:val="es-ES" w:eastAsia="es-MX"/>
              </w:rPr>
              <w:t>Ángulo de fricción</w:t>
            </w:r>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073" w:type="dxa"/>
          </w:tcPr>
          <w:p w:rsidR="006C1994" w:rsidRPr="00510716" w:rsidRDefault="006C1994" w:rsidP="006C1994">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620" w:type="dxa"/>
          </w:tcPr>
          <w:p w:rsidR="006C1994" w:rsidRPr="00510716" w:rsidRDefault="006C1994" w:rsidP="006C1994">
            <w:pPr>
              <w:spacing w:line="360" w:lineRule="auto"/>
              <w:jc w:val="center"/>
              <w:rPr>
                <w:b/>
                <w:bCs/>
                <w:lang w:val="es-ES" w:eastAsia="es-MX"/>
              </w:rPr>
            </w:pPr>
            <w:r>
              <w:rPr>
                <w:b/>
                <w:bCs/>
                <w:lang w:val="es-ES" w:eastAsia="es-MX"/>
              </w:rPr>
              <w:t>Deformación plástica absoluta</w:t>
            </w:r>
          </w:p>
        </w:tc>
      </w:tr>
      <w:tr w:rsidR="006C1994" w:rsidTr="006C1994">
        <w:tc>
          <w:tcPr>
            <w:tcW w:w="1417" w:type="dxa"/>
          </w:tcPr>
          <w:p w:rsidR="006C1994" w:rsidRDefault="008A2760" w:rsidP="006C1994">
            <w:pPr>
              <w:spacing w:line="360" w:lineRule="auto"/>
              <w:jc w:val="center"/>
              <w:rPr>
                <w:bCs/>
                <w:lang w:val="es-ES" w:eastAsia="es-MX"/>
              </w:rPr>
            </w:pPr>
            <w:r>
              <w:rPr>
                <w:bCs/>
                <w:lang w:val="es-ES" w:eastAsia="es-MX"/>
              </w:rPr>
              <w:t>0.8</w:t>
            </w:r>
          </w:p>
        </w:tc>
        <w:tc>
          <w:tcPr>
            <w:tcW w:w="1276" w:type="dxa"/>
          </w:tcPr>
          <w:p w:rsidR="006C1994" w:rsidRDefault="006C1994" w:rsidP="006C1994">
            <w:pPr>
              <w:spacing w:line="360" w:lineRule="auto"/>
              <w:jc w:val="center"/>
              <w:rPr>
                <w:bCs/>
                <w:lang w:val="es-ES" w:eastAsia="es-MX"/>
              </w:rPr>
            </w:pPr>
            <w:r>
              <w:rPr>
                <w:bCs/>
                <w:lang w:val="es-ES" w:eastAsia="es-MX"/>
              </w:rPr>
              <w:t>5</w:t>
            </w:r>
          </w:p>
        </w:tc>
        <w:tc>
          <w:tcPr>
            <w:tcW w:w="1134" w:type="dxa"/>
          </w:tcPr>
          <w:p w:rsidR="006C1994" w:rsidRDefault="006C1994" w:rsidP="006C1994">
            <w:pPr>
              <w:spacing w:line="360" w:lineRule="auto"/>
              <w:jc w:val="center"/>
              <w:rPr>
                <w:bCs/>
                <w:lang w:val="es-ES" w:eastAsia="es-MX"/>
              </w:rPr>
            </w:pPr>
            <w:r>
              <w:rPr>
                <w:bCs/>
                <w:lang w:val="es-ES" w:eastAsia="es-MX"/>
              </w:rPr>
              <w:t>0</w:t>
            </w:r>
          </w:p>
        </w:tc>
        <w:tc>
          <w:tcPr>
            <w:tcW w:w="1073" w:type="dxa"/>
          </w:tcPr>
          <w:p w:rsidR="006C1994" w:rsidRDefault="006C1994" w:rsidP="006C1994">
            <w:pPr>
              <w:spacing w:line="360" w:lineRule="auto"/>
              <w:jc w:val="center"/>
              <w:rPr>
                <w:bCs/>
                <w:lang w:val="es-ES" w:eastAsia="es-MX"/>
              </w:rPr>
            </w:pPr>
            <w:r>
              <w:rPr>
                <w:bCs/>
                <w:lang w:val="es-ES" w:eastAsia="es-MX"/>
              </w:rPr>
              <w:t>0</w:t>
            </w:r>
          </w:p>
        </w:tc>
        <w:tc>
          <w:tcPr>
            <w:tcW w:w="1620" w:type="dxa"/>
          </w:tcPr>
          <w:p w:rsidR="006C1994" w:rsidRDefault="006C1994" w:rsidP="006C1994">
            <w:pPr>
              <w:spacing w:line="360" w:lineRule="auto"/>
              <w:jc w:val="center"/>
              <w:rPr>
                <w:bCs/>
                <w:lang w:val="es-ES" w:eastAsia="es-MX"/>
              </w:rPr>
            </w:pPr>
            <w:r>
              <w:rPr>
                <w:bCs/>
                <w:lang w:val="es-ES" w:eastAsia="es-MX"/>
              </w:rPr>
              <w:t>0</w:t>
            </w:r>
          </w:p>
        </w:tc>
      </w:tr>
    </w:tbl>
    <w:p w:rsidR="006C1994" w:rsidRDefault="006C1994" w:rsidP="006C1994">
      <w:pPr>
        <w:pStyle w:val="Epgrafe"/>
        <w:keepNext/>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9F7ACB" w:rsidRDefault="006C1994" w:rsidP="009F7ACB">
      <w:pPr>
        <w:spacing w:line="360" w:lineRule="auto"/>
        <w:jc w:val="center"/>
        <w:rPr>
          <w:rFonts w:eastAsia="Times New Roman"/>
          <w:bCs/>
          <w:sz w:val="18"/>
          <w:szCs w:val="18"/>
          <w:lang w:val="es-ES" w:eastAsia="es-MX"/>
        </w:rPr>
      </w:pPr>
      <w:r w:rsidRPr="006C1994">
        <w:rPr>
          <w:rFonts w:eastAsia="Times New Roman"/>
          <w:b/>
          <w:bCs/>
          <w:sz w:val="18"/>
          <w:szCs w:val="18"/>
          <w:lang w:val="es-ES" w:eastAsia="es-MX"/>
        </w:rPr>
        <w:t xml:space="preserve">Tabla </w:t>
      </w:r>
      <w:r w:rsidRPr="006C1994">
        <w:rPr>
          <w:rFonts w:eastAsia="Times New Roman"/>
          <w:b/>
          <w:bCs/>
          <w:sz w:val="18"/>
          <w:szCs w:val="18"/>
          <w:lang w:val="es-ES" w:eastAsia="es-MX"/>
        </w:rPr>
        <w:fldChar w:fldCharType="begin"/>
      </w:r>
      <w:r w:rsidRPr="006C1994">
        <w:rPr>
          <w:rFonts w:eastAsia="Times New Roman"/>
          <w:b/>
          <w:bCs/>
          <w:sz w:val="18"/>
          <w:szCs w:val="18"/>
          <w:lang w:val="es-ES" w:eastAsia="es-MX"/>
        </w:rPr>
        <w:instrText xml:space="preserve"> SEQ Tabla \* ARABIC </w:instrText>
      </w:r>
      <w:r w:rsidRPr="006C1994">
        <w:rPr>
          <w:rFonts w:eastAsia="Times New Roman"/>
          <w:b/>
          <w:bCs/>
          <w:sz w:val="18"/>
          <w:szCs w:val="18"/>
          <w:lang w:val="es-ES" w:eastAsia="es-MX"/>
        </w:rPr>
        <w:fldChar w:fldCharType="separate"/>
      </w:r>
      <w:r w:rsidR="00AA68AA">
        <w:rPr>
          <w:rFonts w:eastAsia="Times New Roman"/>
          <w:b/>
          <w:bCs/>
          <w:noProof/>
          <w:sz w:val="18"/>
          <w:szCs w:val="18"/>
          <w:lang w:val="es-ES" w:eastAsia="es-MX"/>
        </w:rPr>
        <w:t>3</w:t>
      </w:r>
      <w:r w:rsidRPr="006C1994">
        <w:rPr>
          <w:rFonts w:eastAsia="Times New Roman"/>
          <w:b/>
          <w:bCs/>
          <w:sz w:val="18"/>
          <w:szCs w:val="18"/>
          <w:lang w:val="es-ES" w:eastAsia="es-MX"/>
        </w:rPr>
        <w:fldChar w:fldCharType="end"/>
      </w:r>
      <w:r w:rsidRPr="006C1994">
        <w:rPr>
          <w:rFonts w:eastAsia="Times New Roman"/>
          <w:b/>
          <w:bCs/>
          <w:sz w:val="18"/>
          <w:szCs w:val="18"/>
          <w:lang w:val="es-ES" w:eastAsia="es-MX"/>
        </w:rPr>
        <w:t>:</w:t>
      </w:r>
      <w:r w:rsidRPr="006C1994">
        <w:rPr>
          <w:rFonts w:eastAsia="Times New Roman"/>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F7ACB" w:rsidRDefault="007435A1" w:rsidP="006A0D27">
      <w:pPr>
        <w:spacing w:after="0" w:line="360" w:lineRule="auto"/>
        <w:jc w:val="both"/>
        <w:rPr>
          <w:bCs/>
          <w:lang w:val="es-ES" w:eastAsia="es-MX"/>
        </w:rPr>
      </w:pPr>
      <w:r>
        <w:rPr>
          <w:bCs/>
          <w:lang w:val="es-ES" w:eastAsia="es-MX"/>
        </w:rPr>
        <w:t xml:space="preserve">El módulo de elasticidad del mortero se consideró de </w:t>
      </w:r>
      <w:r w:rsidR="009B33BC">
        <w:rPr>
          <w:bCs/>
          <w:lang w:val="es-ES" w:eastAsia="es-MX"/>
        </w:rPr>
        <w:t>3760.</w:t>
      </w:r>
      <w:r w:rsidR="00C50E4E" w:rsidRPr="00C50E4E">
        <w:rPr>
          <w:bCs/>
          <w:lang w:val="es-ES" w:eastAsia="es-MX"/>
        </w:rPr>
        <w:t>03</w:t>
      </w:r>
      <w:r w:rsidR="004B6211">
        <w:rPr>
          <w:bCs/>
          <w:lang w:val="es-ES" w:eastAsia="es-MX"/>
        </w:rPr>
        <w:t xml:space="preserve"> </w:t>
      </w:r>
      <w:proofErr w:type="spellStart"/>
      <w:r>
        <w:rPr>
          <w:bCs/>
          <w:lang w:val="es-ES" w:eastAsia="es-MX"/>
        </w:rPr>
        <w:t>MPa</w:t>
      </w:r>
      <w:proofErr w:type="spellEnd"/>
      <w:r>
        <w:rPr>
          <w:bCs/>
          <w:lang w:val="es-ES" w:eastAsia="es-MX"/>
        </w:rPr>
        <w:t xml:space="preserve">, el coeficiente de </w:t>
      </w:r>
      <w:proofErr w:type="spellStart"/>
      <w:r>
        <w:rPr>
          <w:bCs/>
          <w:lang w:val="es-ES" w:eastAsia="es-MX"/>
        </w:rPr>
        <w:t>Poisson</w:t>
      </w:r>
      <w:proofErr w:type="spellEnd"/>
      <w:r>
        <w:rPr>
          <w:bCs/>
          <w:lang w:val="es-ES" w:eastAsia="es-MX"/>
        </w:rPr>
        <w:t xml:space="preserve"> de 0.2 y </w:t>
      </w:r>
      <w:r w:rsidR="00467E77">
        <w:rPr>
          <w:bCs/>
          <w:lang w:val="es-ES" w:eastAsia="es-MX"/>
        </w:rPr>
        <w:t>l</w:t>
      </w:r>
      <w:r>
        <w:rPr>
          <w:bCs/>
          <w:lang w:val="es-ES" w:eastAsia="es-MX"/>
        </w:rPr>
        <w:t xml:space="preserve">a densidad de 20 </w:t>
      </w:r>
      <w:proofErr w:type="spellStart"/>
      <w:r>
        <w:rPr>
          <w:bCs/>
          <w:lang w:val="es-ES" w:eastAsia="es-MX"/>
        </w:rPr>
        <w:t>kN</w:t>
      </w:r>
      <w:proofErr w:type="spellEnd"/>
      <w:r>
        <w:rPr>
          <w:bCs/>
          <w:lang w:val="es-ES" w:eastAsia="es-MX"/>
        </w:rPr>
        <w:t>/m</w:t>
      </w:r>
      <w:r>
        <w:rPr>
          <w:bCs/>
          <w:vertAlign w:val="superscript"/>
          <w:lang w:val="es-ES" w:eastAsia="es-MX"/>
        </w:rPr>
        <w:t>3</w:t>
      </w:r>
      <w:r>
        <w:rPr>
          <w:bCs/>
          <w:lang w:val="es-ES" w:eastAsia="es-MX"/>
        </w:rPr>
        <w:t>.</w:t>
      </w:r>
      <w:r w:rsidR="00D25FF5">
        <w:rPr>
          <w:bCs/>
          <w:lang w:val="es-ES" w:eastAsia="es-MX"/>
        </w:rPr>
        <w:t xml:space="preserve"> </w:t>
      </w:r>
      <w:r w:rsidR="00D53115">
        <w:rPr>
          <w:bCs/>
          <w:lang w:val="es-ES" w:eastAsia="es-MX"/>
        </w:rPr>
        <w:t xml:space="preserve">El modelo se representó empotrado en su base, con giro superior libre y </w:t>
      </w:r>
      <w:r w:rsidR="00D25FF5">
        <w:rPr>
          <w:bCs/>
          <w:lang w:val="es-ES" w:eastAsia="es-MX"/>
        </w:rPr>
        <w:t xml:space="preserve">carga máxima de 150 </w:t>
      </w:r>
      <w:proofErr w:type="spellStart"/>
      <w:r w:rsidR="00D25FF5">
        <w:rPr>
          <w:bCs/>
          <w:lang w:val="es-ES" w:eastAsia="es-MX"/>
        </w:rPr>
        <w:t>kN</w:t>
      </w:r>
      <w:proofErr w:type="spellEnd"/>
      <w:r w:rsidR="00123FC5">
        <w:rPr>
          <w:bCs/>
          <w:lang w:val="es-ES" w:eastAsia="es-MX"/>
        </w:rPr>
        <w:t xml:space="preserve"> (vertical)</w:t>
      </w:r>
      <w:r w:rsidR="00D25FF5">
        <w:rPr>
          <w:bCs/>
          <w:lang w:val="es-ES" w:eastAsia="es-MX"/>
        </w:rPr>
        <w:t xml:space="preserve"> y de </w:t>
      </w:r>
      <w:r w:rsidR="00D25FF5" w:rsidRPr="00D25FF5">
        <w:rPr>
          <w:bCs/>
          <w:lang w:val="es-ES" w:eastAsia="es-MX"/>
        </w:rPr>
        <w:t xml:space="preserve">80 </w:t>
      </w:r>
      <w:proofErr w:type="spellStart"/>
      <w:r w:rsidR="00D25FF5" w:rsidRPr="00D25FF5">
        <w:rPr>
          <w:bCs/>
          <w:lang w:val="es-ES" w:eastAsia="es-MX"/>
        </w:rPr>
        <w:t>kN</w:t>
      </w:r>
      <w:proofErr w:type="spellEnd"/>
      <w:r w:rsidR="00D25FF5" w:rsidRPr="00D25FF5">
        <w:rPr>
          <w:bCs/>
          <w:lang w:val="es-ES" w:eastAsia="es-MX"/>
        </w:rPr>
        <w:t xml:space="preserve"> </w:t>
      </w:r>
      <w:r w:rsidR="00123FC5">
        <w:rPr>
          <w:bCs/>
          <w:lang w:val="es-ES" w:eastAsia="es-MX"/>
        </w:rPr>
        <w:t>(</w:t>
      </w:r>
      <w:r w:rsidR="00D25FF5" w:rsidRPr="00D25FF5">
        <w:rPr>
          <w:bCs/>
          <w:lang w:val="es-ES" w:eastAsia="es-MX"/>
        </w:rPr>
        <w:t>horizontal</w:t>
      </w:r>
      <w:r w:rsidR="00123FC5">
        <w:rPr>
          <w:bCs/>
          <w:lang w:val="es-ES" w:eastAsia="es-MX"/>
        </w:rPr>
        <w:t>), solicitaciones</w:t>
      </w:r>
      <w:r w:rsidR="00D25FF5" w:rsidRPr="00D25FF5">
        <w:rPr>
          <w:bCs/>
          <w:lang w:val="es-ES" w:eastAsia="es-MX"/>
        </w:rPr>
        <w:t xml:space="preserve"> </w:t>
      </w:r>
      <w:r w:rsidR="00B5450E">
        <w:rPr>
          <w:bCs/>
          <w:lang w:val="es-ES" w:eastAsia="es-MX"/>
        </w:rPr>
        <w:t>con las que se observó una mayor concentración de esfuerzos en el extremo superior del muro, donde fue aplicada la carga horizontal, los que se fueron distribuyendo de manera escalonada, con una inclinación de aproximadamente 45° hasta la base del elemento</w:t>
      </w:r>
      <w:r w:rsidR="00D571A1">
        <w:rPr>
          <w:bCs/>
          <w:lang w:val="es-ES" w:eastAsia="es-MX"/>
        </w:rPr>
        <w:t>.</w:t>
      </w:r>
      <w:r w:rsidR="009F7ACB">
        <w:rPr>
          <w:bCs/>
          <w:lang w:val="es-ES" w:eastAsia="es-MX"/>
        </w:rPr>
        <w:t xml:space="preserve"> </w:t>
      </w:r>
    </w:p>
    <w:p w:rsidR="009F7ACB" w:rsidRDefault="000F086B" w:rsidP="006A0D27">
      <w:pPr>
        <w:spacing w:after="0" w:line="360" w:lineRule="auto"/>
        <w:jc w:val="both"/>
        <w:rPr>
          <w:bCs/>
          <w:lang w:val="es-ES" w:eastAsia="es-MX"/>
        </w:rPr>
      </w:pPr>
      <w:r>
        <w:rPr>
          <w:bCs/>
          <w:lang w:val="es-ES" w:eastAsia="es-MX"/>
        </w:rPr>
        <w:t>Se</w:t>
      </w:r>
      <w:r w:rsidR="00D571A1">
        <w:rPr>
          <w:bCs/>
          <w:lang w:val="es-ES" w:eastAsia="es-MX"/>
        </w:rPr>
        <w:t xml:space="preserve"> puede concluir que l</w:t>
      </w:r>
      <w:r w:rsidR="00FF583F">
        <w:rPr>
          <w:bCs/>
          <w:lang w:val="es-ES" w:eastAsia="es-MX"/>
        </w:rPr>
        <w:t xml:space="preserve">os esfuerzos </w:t>
      </w:r>
      <w:r w:rsidR="00D571A1">
        <w:rPr>
          <w:bCs/>
          <w:lang w:val="es-ES" w:eastAsia="es-MX"/>
        </w:rPr>
        <w:t>comienzan a manifestarse en las juntas horizontales y que al aumentar las solicitaciones</w:t>
      </w:r>
      <w:r>
        <w:rPr>
          <w:bCs/>
          <w:lang w:val="es-ES" w:eastAsia="es-MX"/>
        </w:rPr>
        <w:t>,</w:t>
      </w:r>
      <w:r w:rsidR="00D571A1">
        <w:rPr>
          <w:bCs/>
          <w:lang w:val="es-ES" w:eastAsia="es-MX"/>
        </w:rPr>
        <w:t xml:space="preserve"> </w:t>
      </w:r>
      <w:r>
        <w:rPr>
          <w:bCs/>
          <w:lang w:val="es-ES" w:eastAsia="es-MX"/>
        </w:rPr>
        <w:t xml:space="preserve">estos </w:t>
      </w:r>
      <w:r w:rsidR="00D571A1">
        <w:rPr>
          <w:bCs/>
          <w:lang w:val="es-ES" w:eastAsia="es-MX"/>
        </w:rPr>
        <w:t xml:space="preserve">se van distribuyendo </w:t>
      </w:r>
      <w:r>
        <w:rPr>
          <w:bCs/>
          <w:lang w:val="es-ES" w:eastAsia="es-MX"/>
        </w:rPr>
        <w:t xml:space="preserve">escalonadamente </w:t>
      </w:r>
      <w:r w:rsidR="00D571A1">
        <w:rPr>
          <w:bCs/>
          <w:lang w:val="es-ES" w:eastAsia="es-MX"/>
        </w:rPr>
        <w:t>haci</w:t>
      </w:r>
      <w:r>
        <w:rPr>
          <w:bCs/>
          <w:lang w:val="es-ES" w:eastAsia="es-MX"/>
        </w:rPr>
        <w:t>a las unidades,</w:t>
      </w:r>
      <w:r w:rsidR="00D571A1">
        <w:rPr>
          <w:bCs/>
          <w:lang w:val="es-ES" w:eastAsia="es-MX"/>
        </w:rPr>
        <w:t xml:space="preserve"> viéndose menos afectadas las juntas verticales (Ver figura 4).</w:t>
      </w:r>
    </w:p>
    <w:p w:rsidR="001A5020" w:rsidRDefault="001A5020" w:rsidP="006A0D27">
      <w:pPr>
        <w:spacing w:after="0" w:line="360" w:lineRule="auto"/>
        <w:jc w:val="both"/>
        <w:rPr>
          <w:bCs/>
          <w:lang w:val="es-ES" w:eastAsia="es-MX"/>
        </w:rPr>
      </w:pPr>
    </w:p>
    <w:p w:rsidR="001A5020" w:rsidRDefault="001A5020" w:rsidP="006A0D27">
      <w:pPr>
        <w:spacing w:after="0" w:line="360" w:lineRule="auto"/>
        <w:jc w:val="both"/>
        <w:rPr>
          <w:bCs/>
          <w:lang w:val="es-ES" w:eastAsia="es-MX"/>
        </w:rPr>
      </w:pPr>
    </w:p>
    <w:p w:rsidR="001A5020" w:rsidRDefault="001A5020" w:rsidP="006A0D27">
      <w:pPr>
        <w:spacing w:after="0" w:line="360" w:lineRule="auto"/>
        <w:jc w:val="both"/>
        <w:rPr>
          <w:bCs/>
          <w:lang w:val="es-ES" w:eastAsia="es-MX"/>
        </w:rPr>
      </w:pPr>
    </w:p>
    <w:p w:rsidR="005F14A9" w:rsidRDefault="005F14A9" w:rsidP="009F7ACB">
      <w:pPr>
        <w:spacing w:line="360" w:lineRule="auto"/>
        <w:jc w:val="both"/>
        <w:rPr>
          <w:bCs/>
          <w:lang w:val="es-ES" w:eastAsia="es-MX"/>
        </w:rPr>
      </w:pPr>
    </w:p>
    <w:p w:rsidR="009F7ACB" w:rsidRDefault="009F7ACB" w:rsidP="009F7ACB">
      <w:pPr>
        <w:spacing w:line="360" w:lineRule="auto"/>
        <w:jc w:val="both"/>
        <w:rPr>
          <w:bCs/>
          <w:lang w:val="es-ES" w:eastAsia="es-MX"/>
        </w:rPr>
      </w:pPr>
    </w:p>
    <w:p w:rsidR="009F7ACB" w:rsidRDefault="009F7ACB" w:rsidP="009F7ACB">
      <w:pPr>
        <w:spacing w:line="360" w:lineRule="auto"/>
        <w:jc w:val="both"/>
        <w:rPr>
          <w:bCs/>
          <w:lang w:val="es-ES" w:eastAsia="es-MX"/>
        </w:rPr>
      </w:pPr>
      <w:r>
        <w:rPr>
          <w:noProof/>
          <w:lang w:eastAsia="es-MX"/>
        </w:rPr>
        <w:drawing>
          <wp:anchor distT="0" distB="0" distL="114300" distR="114300" simplePos="0" relativeHeight="251670528" behindDoc="0" locked="0" layoutInCell="1" allowOverlap="1" wp14:anchorId="28CD8D72" wp14:editId="70B8191D">
            <wp:simplePos x="0" y="0"/>
            <wp:positionH relativeFrom="column">
              <wp:posOffset>3077210</wp:posOffset>
            </wp:positionH>
            <wp:positionV relativeFrom="paragraph">
              <wp:posOffset>-480695</wp:posOffset>
            </wp:positionV>
            <wp:extent cx="1960245" cy="1440815"/>
            <wp:effectExtent l="0" t="0" r="1905" b="6985"/>
            <wp:wrapSquare wrapText="bothSides"/>
            <wp:docPr id="76" name="Imagen 76"/>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rotWithShape="1">
                    <a:blip r:embed="rId12" cstate="print">
                      <a:extLst>
                        <a:ext uri="{28A0092B-C50C-407E-A947-70E740481C1C}">
                          <a14:useLocalDpi xmlns:a14="http://schemas.microsoft.com/office/drawing/2010/main" val="0"/>
                        </a:ext>
                      </a:extLst>
                    </a:blip>
                    <a:srcRect l="31072" r="4843" b="14070"/>
                    <a:stretch/>
                  </pic:blipFill>
                  <pic:spPr bwMode="auto">
                    <a:xfrm>
                      <a:off x="0" y="0"/>
                      <a:ext cx="196024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1552" behindDoc="0" locked="0" layoutInCell="1" allowOverlap="1" wp14:anchorId="6DDD1D96" wp14:editId="56C4E44C">
            <wp:simplePos x="0" y="0"/>
            <wp:positionH relativeFrom="column">
              <wp:posOffset>576580</wp:posOffset>
            </wp:positionH>
            <wp:positionV relativeFrom="paragraph">
              <wp:posOffset>-461645</wp:posOffset>
            </wp:positionV>
            <wp:extent cx="2022475" cy="1419860"/>
            <wp:effectExtent l="0" t="0" r="0" b="889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cstate="print">
                      <a:extLst>
                        <a:ext uri="{28A0092B-C50C-407E-A947-70E740481C1C}">
                          <a14:useLocalDpi xmlns:a14="http://schemas.microsoft.com/office/drawing/2010/main" val="0"/>
                        </a:ext>
                      </a:extLst>
                    </a:blip>
                    <a:srcRect l="28888" t="51383" r="51852" b="20268"/>
                    <a:stretch/>
                  </pic:blipFill>
                  <pic:spPr bwMode="auto">
                    <a:xfrm>
                      <a:off x="0" y="0"/>
                      <a:ext cx="2022475" cy="141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50E" w:rsidRDefault="00C50E4E" w:rsidP="00D25FF5">
      <w:pPr>
        <w:spacing w:after="0" w:line="360" w:lineRule="auto"/>
        <w:jc w:val="both"/>
        <w:rPr>
          <w:bCs/>
          <w:lang w:val="es-ES" w:eastAsia="es-MX"/>
        </w:rPr>
      </w:pPr>
      <w:r w:rsidRPr="00C50E4E">
        <w:rPr>
          <w:noProof/>
          <w:lang w:eastAsia="es-MX"/>
        </w:rPr>
        <w:t xml:space="preserve"> </w:t>
      </w:r>
    </w:p>
    <w:p w:rsidR="00B5450E" w:rsidRDefault="00B5450E" w:rsidP="00D25FF5">
      <w:pPr>
        <w:spacing w:after="0" w:line="360" w:lineRule="auto"/>
        <w:jc w:val="both"/>
        <w:rPr>
          <w:bCs/>
          <w:lang w:val="es-ES" w:eastAsia="es-MX"/>
        </w:rPr>
      </w:pPr>
      <w:r>
        <w:rPr>
          <w:bCs/>
          <w:lang w:val="es-ES" w:eastAsia="es-MX"/>
        </w:rPr>
        <w:t xml:space="preserve"> </w:t>
      </w:r>
      <w:r w:rsidR="00D53115" w:rsidRPr="00D53115">
        <w:rPr>
          <w:noProof/>
          <w:lang w:eastAsia="es-MX"/>
        </w:rPr>
        <w:t xml:space="preserve"> </w:t>
      </w:r>
    </w:p>
    <w:p w:rsidR="00D25FF5" w:rsidRDefault="00D25FF5" w:rsidP="00D25FF5">
      <w:pPr>
        <w:spacing w:after="0" w:line="360" w:lineRule="auto"/>
        <w:jc w:val="both"/>
        <w:rPr>
          <w:bCs/>
          <w:lang w:val="es-ES" w:eastAsia="es-MX"/>
        </w:rPr>
      </w:pPr>
    </w:p>
    <w:p w:rsidR="00512438" w:rsidRDefault="003A638D"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3600" behindDoc="0" locked="0" layoutInCell="1" allowOverlap="1" wp14:anchorId="15FBED15" wp14:editId="7CC301C3">
                <wp:simplePos x="0" y="0"/>
                <wp:positionH relativeFrom="column">
                  <wp:posOffset>471170</wp:posOffset>
                </wp:positionH>
                <wp:positionV relativeFrom="paragraph">
                  <wp:posOffset>156845</wp:posOffset>
                </wp:positionV>
                <wp:extent cx="4904105" cy="635"/>
                <wp:effectExtent l="0" t="0" r="0" b="8255"/>
                <wp:wrapSquare wrapText="bothSides"/>
                <wp:docPr id="8" name="8 Cuadro de texto"/>
                <wp:cNvGraphicFramePr/>
                <a:graphic xmlns:a="http://schemas.openxmlformats.org/drawingml/2006/main">
                  <a:graphicData uri="http://schemas.microsoft.com/office/word/2010/wordprocessingShape">
                    <wps:wsp>
                      <wps:cNvSpPr txBox="1"/>
                      <wps:spPr>
                        <a:xfrm>
                          <a:off x="0" y="0"/>
                          <a:ext cx="4904105" cy="635"/>
                        </a:xfrm>
                        <a:prstGeom prst="rect">
                          <a:avLst/>
                        </a:prstGeom>
                        <a:solidFill>
                          <a:prstClr val="white"/>
                        </a:solidFill>
                        <a:ln>
                          <a:noFill/>
                        </a:ln>
                        <a:effectLst/>
                      </wps:spPr>
                      <wps:txbx>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8 Cuadro de texto" o:spid="_x0000_s1029" type="#_x0000_t202" style="position:absolute;left:0;text-align:left;margin-left:37.1pt;margin-top:12.35pt;width:386.1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" stroked="f">
                <v:textbox style="mso-fit-shape-to-text:t" inset="0,0,0,0">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512438" w:rsidRDefault="00512438" w:rsidP="003B26A5">
      <w:pPr>
        <w:autoSpaceDE w:val="0"/>
        <w:autoSpaceDN w:val="0"/>
        <w:adjustRightInd w:val="0"/>
        <w:spacing w:after="0" w:line="360" w:lineRule="auto"/>
        <w:jc w:val="both"/>
        <w:rPr>
          <w:b/>
          <w:bCs/>
          <w:lang w:val="es-ES" w:eastAsia="es-MX"/>
        </w:rPr>
      </w:pPr>
    </w:p>
    <w:p w:rsidR="004D433E" w:rsidRDefault="004D433E" w:rsidP="003B26A5">
      <w:pPr>
        <w:autoSpaceDE w:val="0"/>
        <w:autoSpaceDN w:val="0"/>
        <w:adjustRightInd w:val="0"/>
        <w:spacing w:after="0" w:line="360" w:lineRule="auto"/>
        <w:jc w:val="both"/>
        <w:rPr>
          <w:bCs/>
          <w:lang w:val="es-ES" w:eastAsia="es-MX"/>
        </w:rPr>
      </w:pPr>
    </w:p>
    <w:p w:rsidR="00510F3A" w:rsidRPr="0094700C" w:rsidRDefault="0094700C" w:rsidP="003B26A5">
      <w:pPr>
        <w:autoSpaceDE w:val="0"/>
        <w:autoSpaceDN w:val="0"/>
        <w:adjustRightInd w:val="0"/>
        <w:spacing w:after="0" w:line="360" w:lineRule="auto"/>
        <w:jc w:val="both"/>
        <w:rPr>
          <w:bCs/>
          <w:lang w:val="es-ES" w:eastAsia="es-MX"/>
        </w:rPr>
      </w:pPr>
      <w:r w:rsidRPr="0094700C">
        <w:rPr>
          <w:bCs/>
          <w:lang w:val="es-ES" w:eastAsia="es-MX"/>
        </w:rPr>
        <w:t>La diferencia porcentual calculada entre el modelo numérico y el experimental</w:t>
      </w:r>
      <w:r w:rsidR="004B6211">
        <w:rPr>
          <w:bCs/>
          <w:lang w:val="es-ES" w:eastAsia="es-MX"/>
        </w:rPr>
        <w:t xml:space="preserve">, para una carga horizontal de </w:t>
      </w:r>
      <w:r w:rsidR="008B5FCB">
        <w:rPr>
          <w:bCs/>
          <w:lang w:val="es-ES" w:eastAsia="es-MX"/>
        </w:rPr>
        <w:t>8</w:t>
      </w:r>
      <w:r w:rsidR="004B6211">
        <w:rPr>
          <w:bCs/>
          <w:lang w:val="es-ES" w:eastAsia="es-MX"/>
        </w:rPr>
        <w:t xml:space="preserve">0 </w:t>
      </w:r>
      <w:proofErr w:type="spellStart"/>
      <w:r w:rsidR="004B6211">
        <w:rPr>
          <w:bCs/>
          <w:lang w:val="es-ES" w:eastAsia="es-MX"/>
        </w:rPr>
        <w:t>kN</w:t>
      </w:r>
      <w:proofErr w:type="spellEnd"/>
      <w:r w:rsidR="004B6211">
        <w:rPr>
          <w:bCs/>
          <w:lang w:val="es-ES" w:eastAsia="es-MX"/>
        </w:rPr>
        <w:t>,</w:t>
      </w:r>
      <w:r w:rsidRPr="0094700C">
        <w:rPr>
          <w:bCs/>
          <w:lang w:val="es-ES" w:eastAsia="es-MX"/>
        </w:rPr>
        <w:t xml:space="preserve"> fue de 13.57</w:t>
      </w:r>
      <w:r w:rsidR="003D6593">
        <w:rPr>
          <w:bCs/>
          <w:lang w:val="es-ES" w:eastAsia="es-MX"/>
        </w:rPr>
        <w:t xml:space="preserve"> </w:t>
      </w:r>
      <w:r w:rsidRPr="0094700C">
        <w:rPr>
          <w:bCs/>
          <w:lang w:val="es-ES" w:eastAsia="es-MX"/>
        </w:rPr>
        <w:t>%, considerando desplazamientos</w:t>
      </w:r>
      <w:r w:rsidR="004B6211">
        <w:rPr>
          <w:bCs/>
          <w:lang w:val="es-ES" w:eastAsia="es-MX"/>
        </w:rPr>
        <w:t xml:space="preserve"> laterales</w:t>
      </w:r>
      <w:r w:rsidRPr="0094700C">
        <w:rPr>
          <w:bCs/>
          <w:lang w:val="es-ES" w:eastAsia="es-MX"/>
        </w:rPr>
        <w:t xml:space="preserve"> de 31.24 mm en el modelo numérico y de 27 mm en el experimental (Ver </w:t>
      </w:r>
      <w:r w:rsidR="00E4259E">
        <w:rPr>
          <w:bCs/>
          <w:lang w:val="es-ES" w:eastAsia="es-MX"/>
        </w:rPr>
        <w:t>figura 5</w:t>
      </w:r>
      <w:r w:rsidRPr="0094700C">
        <w:rPr>
          <w:bCs/>
          <w:lang w:val="es-ES" w:eastAsia="es-MX"/>
        </w:rPr>
        <w:t>).</w:t>
      </w:r>
      <w:r w:rsidR="00510F3A">
        <w:rPr>
          <w:bCs/>
          <w:lang w:val="es-ES" w:eastAsia="es-MX"/>
        </w:rPr>
        <w:t xml:space="preserve"> </w:t>
      </w:r>
    </w:p>
    <w:p w:rsidR="00510F3A" w:rsidRDefault="008A2760" w:rsidP="00510F3A">
      <w:pPr>
        <w:keepNext/>
        <w:autoSpaceDE w:val="0"/>
        <w:autoSpaceDN w:val="0"/>
        <w:adjustRightInd w:val="0"/>
        <w:spacing w:after="0" w:line="360" w:lineRule="auto"/>
        <w:jc w:val="center"/>
      </w:pPr>
      <w:r>
        <w:rPr>
          <w:noProof/>
          <w:lang w:eastAsia="es-MX"/>
        </w:rPr>
        <w:drawing>
          <wp:inline distT="0" distB="0" distL="0" distR="0" wp14:anchorId="16735B23" wp14:editId="496C104D">
            <wp:extent cx="3886200" cy="2156460"/>
            <wp:effectExtent l="0" t="0" r="19050" b="1524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700C" w:rsidRPr="00510F3A" w:rsidRDefault="00E4259E" w:rsidP="003D6593">
      <w:pPr>
        <w:pStyle w:val="Epgrafe"/>
        <w:spacing w:line="276" w:lineRule="auto"/>
        <w:ind w:left="851" w:right="616"/>
        <w:jc w:val="center"/>
        <w:rPr>
          <w:rFonts w:eastAsia="Times New Roman"/>
          <w:b w:val="0"/>
          <w:color w:val="auto"/>
          <w:lang w:val="es-ES" w:eastAsia="es-MX"/>
        </w:rPr>
      </w:pPr>
      <w:r>
        <w:rPr>
          <w:rFonts w:eastAsia="Times New Roman"/>
          <w:color w:val="auto"/>
          <w:lang w:val="es-ES" w:eastAsia="es-MX"/>
        </w:rPr>
        <w:t>Figura 5</w:t>
      </w:r>
      <w:r w:rsidR="00510F3A" w:rsidRPr="00510F3A">
        <w:rPr>
          <w:rFonts w:eastAsia="Times New Roman"/>
          <w:color w:val="auto"/>
          <w:lang w:val="es-ES" w:eastAsia="es-MX"/>
        </w:rPr>
        <w:t>:</w:t>
      </w:r>
      <w:r w:rsidR="00510F3A" w:rsidRPr="00510F3A">
        <w:rPr>
          <w:rFonts w:eastAsia="Times New Roman"/>
          <w:b w:val="0"/>
          <w:color w:val="auto"/>
          <w:lang w:val="es-ES" w:eastAsia="es-MX"/>
        </w:rPr>
        <w:t xml:space="preserve"> </w:t>
      </w:r>
      <w:r w:rsidR="00510F3A">
        <w:rPr>
          <w:rFonts w:eastAsia="Times New Roman"/>
          <w:b w:val="0"/>
          <w:color w:val="auto"/>
          <w:lang w:val="es-ES" w:eastAsia="es-MX"/>
        </w:rPr>
        <w:t>Comparación</w:t>
      </w:r>
      <w:r w:rsidR="00510F3A" w:rsidRPr="00510F3A">
        <w:rPr>
          <w:rFonts w:eastAsia="Times New Roman"/>
          <w:b w:val="0"/>
          <w:color w:val="auto"/>
          <w:lang w:val="es-ES" w:eastAsia="es-MX"/>
        </w:rPr>
        <w:t xml:space="preserve"> entre la carga horizontal y el desplazamiento lateral, correspondientes a la campaña experimental I de </w:t>
      </w:r>
      <w:proofErr w:type="spellStart"/>
      <w:r w:rsidR="00510F3A" w:rsidRPr="00510F3A">
        <w:rPr>
          <w:rFonts w:eastAsia="Times New Roman"/>
          <w:b w:val="0"/>
          <w:color w:val="auto"/>
          <w:lang w:val="es-ES" w:eastAsia="es-MX"/>
        </w:rPr>
        <w:t>Charry</w:t>
      </w:r>
      <w:proofErr w:type="spellEnd"/>
      <w:r w:rsidR="00510F3A" w:rsidRPr="00510F3A">
        <w:rPr>
          <w:rFonts w:eastAsia="Times New Roman"/>
          <w:b w:val="0"/>
          <w:color w:val="auto"/>
          <w:lang w:val="es-ES" w:eastAsia="es-MX"/>
        </w:rPr>
        <w:t xml:space="preserve"> </w:t>
      </w:r>
      <w:proofErr w:type="spellStart"/>
      <w:r w:rsidR="00510F3A" w:rsidRPr="00510F3A">
        <w:rPr>
          <w:rFonts w:eastAsia="Times New Roman"/>
          <w:b w:val="0"/>
          <w:color w:val="auto"/>
          <w:lang w:val="es-ES" w:eastAsia="es-MX"/>
        </w:rPr>
        <w:t>Ablanque</w:t>
      </w:r>
      <w:proofErr w:type="spellEnd"/>
      <w:r w:rsidR="00510F3A">
        <w:rPr>
          <w:rFonts w:eastAsia="Times New Roman"/>
          <w:b w:val="0"/>
          <w:color w:val="auto"/>
          <w:lang w:val="es-ES" w:eastAsia="es-MX"/>
        </w:rPr>
        <w:t xml:space="preserve"> (2009)</w:t>
      </w:r>
      <w:r w:rsidR="00510F3A" w:rsidRPr="00510F3A">
        <w:rPr>
          <w:rFonts w:eastAsia="Times New Roman"/>
          <w:b w:val="0"/>
          <w:color w:val="auto"/>
          <w:lang w:val="es-ES" w:eastAsia="es-MX"/>
        </w:rPr>
        <w:t xml:space="preserve"> y el modelo numérico </w:t>
      </w:r>
      <w:r w:rsidR="00510F3A" w:rsidRPr="0094700C">
        <w:rPr>
          <w:rFonts w:eastAsia="Times New Roman"/>
          <w:b w:val="0"/>
          <w:color w:val="auto"/>
          <w:lang w:val="es-ES" w:eastAsia="es-MX"/>
        </w:rPr>
        <w:t>(Elaboración propia)</w:t>
      </w:r>
      <w:r w:rsidR="00510F3A" w:rsidRPr="003A638D">
        <w:rPr>
          <w:rFonts w:eastAsia="Times New Roman"/>
          <w:b w:val="0"/>
          <w:color w:val="auto"/>
          <w:lang w:val="es-ES" w:eastAsia="es-MX"/>
        </w:rPr>
        <w:t>.</w:t>
      </w:r>
    </w:p>
    <w:p w:rsidR="002E5183" w:rsidRDefault="002E5183" w:rsidP="002E5183">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2E5183" w:rsidRDefault="002E5183" w:rsidP="002E518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2.1.2</w:t>
      </w:r>
      <w:r w:rsidRPr="00774424">
        <w:rPr>
          <w:rFonts w:eastAsia="Times New Roman"/>
          <w:b/>
          <w:lang w:val="es-ES" w:eastAsia="es-MX"/>
        </w:rPr>
        <w:t xml:space="preserve"> Calibración campaña experimental I</w:t>
      </w:r>
      <w:r>
        <w:rPr>
          <w:rFonts w:eastAsia="Times New Roman"/>
          <w:b/>
          <w:lang w:val="es-ES" w:eastAsia="es-MX"/>
        </w:rPr>
        <w:t>II</w:t>
      </w:r>
      <w:r w:rsidRPr="00774424">
        <w:rPr>
          <w:rFonts w:eastAsia="Times New Roman"/>
          <w:b/>
          <w:lang w:val="es-ES" w:eastAsia="es-MX"/>
        </w:rPr>
        <w:t>.</w:t>
      </w:r>
    </w:p>
    <w:p w:rsidR="006A04F1" w:rsidRDefault="002E5183" w:rsidP="002867E1">
      <w:pPr>
        <w:spacing w:line="360" w:lineRule="auto"/>
        <w:jc w:val="both"/>
        <w:rPr>
          <w:bCs/>
          <w:lang w:val="es-ES" w:eastAsia="es-MX"/>
        </w:rPr>
      </w:pPr>
      <w:r>
        <w:rPr>
          <w:bCs/>
          <w:lang w:val="es-ES" w:eastAsia="es-MX"/>
        </w:rPr>
        <w:t xml:space="preserve">   </w:t>
      </w:r>
      <w:proofErr w:type="spellStart"/>
      <w:r w:rsidRPr="00774424">
        <w:rPr>
          <w:bCs/>
          <w:lang w:val="es-ES" w:eastAsia="es-MX"/>
        </w:rPr>
        <w:t>Charry</w:t>
      </w:r>
      <w:proofErr w:type="spellEnd"/>
      <w:r>
        <w:rPr>
          <w:bCs/>
          <w:lang w:val="es-ES" w:eastAsia="es-MX"/>
        </w:rPr>
        <w:t xml:space="preserve"> </w:t>
      </w:r>
      <w:proofErr w:type="spellStart"/>
      <w:r>
        <w:rPr>
          <w:bCs/>
          <w:lang w:val="es-ES" w:eastAsia="es-MX"/>
        </w:rPr>
        <w:t>Ablanque</w:t>
      </w:r>
      <w:proofErr w:type="spellEnd"/>
      <w:r w:rsidRPr="00774424">
        <w:rPr>
          <w:bCs/>
          <w:lang w:val="es-ES" w:eastAsia="es-MX"/>
        </w:rPr>
        <w:t xml:space="preserve"> </w:t>
      </w:r>
      <w:r w:rsidR="006A0D27">
        <w:rPr>
          <w:bCs/>
          <w:lang w:val="es-ES" w:eastAsia="es-MX"/>
        </w:rPr>
        <w:t xml:space="preserve">[15] </w:t>
      </w:r>
      <w:r w:rsidRPr="00774424">
        <w:rPr>
          <w:bCs/>
          <w:lang w:val="es-ES" w:eastAsia="es-MX"/>
        </w:rPr>
        <w:t xml:space="preserve">durante su </w:t>
      </w:r>
      <w:r w:rsidR="001F22F5">
        <w:rPr>
          <w:bCs/>
          <w:lang w:val="es-ES" w:eastAsia="es-MX"/>
        </w:rPr>
        <w:t>tercera</w:t>
      </w:r>
      <w:r w:rsidR="00E914E1">
        <w:rPr>
          <w:bCs/>
          <w:lang w:val="es-ES" w:eastAsia="es-MX"/>
        </w:rPr>
        <w:t xml:space="preserve"> campaña experimental </w:t>
      </w:r>
      <w:r w:rsidRPr="00774424">
        <w:rPr>
          <w:bCs/>
          <w:lang w:val="es-ES" w:eastAsia="es-MX"/>
        </w:rPr>
        <w:t>analizó 1</w:t>
      </w:r>
      <w:r w:rsidR="001F22F5">
        <w:rPr>
          <w:bCs/>
          <w:lang w:val="es-ES" w:eastAsia="es-MX"/>
        </w:rPr>
        <w:t>5</w:t>
      </w:r>
      <w:r w:rsidRPr="00774424">
        <w:rPr>
          <w:bCs/>
          <w:lang w:val="es-ES" w:eastAsia="es-MX"/>
        </w:rPr>
        <w:t xml:space="preserve"> muros</w:t>
      </w:r>
      <w:r w:rsidR="001F22F5">
        <w:rPr>
          <w:bCs/>
          <w:lang w:val="es-ES" w:eastAsia="es-MX"/>
        </w:rPr>
        <w:t xml:space="preserve"> a escala reducida 1:4 de </w:t>
      </w:r>
      <w:r w:rsidR="001F22F5" w:rsidRPr="00027BE1">
        <w:rPr>
          <w:bCs/>
          <w:lang w:val="es-ES" w:eastAsia="es-MX"/>
        </w:rPr>
        <w:t>0.3 m x 0.25 m</w:t>
      </w:r>
      <w:r w:rsidR="001F22F5">
        <w:rPr>
          <w:bCs/>
          <w:lang w:val="es-ES" w:eastAsia="es-MX"/>
        </w:rPr>
        <w:t xml:space="preserve">, sometidos a 15 </w:t>
      </w:r>
      <w:r w:rsidR="001F22F5" w:rsidRPr="00774424">
        <w:rPr>
          <w:bCs/>
          <w:lang w:val="es-ES" w:eastAsia="es-MX"/>
        </w:rPr>
        <w:t>estados de carga diferentes.</w:t>
      </w:r>
      <w:r w:rsidR="00987F67">
        <w:rPr>
          <w:bCs/>
          <w:lang w:val="es-ES" w:eastAsia="es-MX"/>
        </w:rPr>
        <w:t xml:space="preserve"> Las probetas estaban compuestas por </w:t>
      </w:r>
      <w:r w:rsidR="00987F67" w:rsidRPr="00774424">
        <w:rPr>
          <w:bCs/>
          <w:lang w:val="es-ES" w:eastAsia="es-MX"/>
        </w:rPr>
        <w:t>ladril</w:t>
      </w:r>
      <w:r w:rsidR="00987F67">
        <w:rPr>
          <w:bCs/>
          <w:lang w:val="es-ES" w:eastAsia="es-MX"/>
        </w:rPr>
        <w:t>lo</w:t>
      </w:r>
      <w:r w:rsidR="002867E1">
        <w:rPr>
          <w:bCs/>
          <w:lang w:val="es-ES" w:eastAsia="es-MX"/>
        </w:rPr>
        <w:t>s</w:t>
      </w:r>
      <w:r w:rsidR="00987F67">
        <w:rPr>
          <w:bCs/>
          <w:lang w:val="es-ES" w:eastAsia="es-MX"/>
        </w:rPr>
        <w:t xml:space="preserve"> macizo</w:t>
      </w:r>
      <w:r w:rsidR="002867E1">
        <w:rPr>
          <w:bCs/>
          <w:lang w:val="es-ES" w:eastAsia="es-MX"/>
        </w:rPr>
        <w:t>s de 72.5 x 35 x 1.25 mm</w:t>
      </w:r>
      <w:r w:rsidR="00987F67">
        <w:rPr>
          <w:bCs/>
          <w:lang w:val="es-ES" w:eastAsia="es-MX"/>
        </w:rPr>
        <w:t>, con juntas de mortero de 2.5 mm</w:t>
      </w:r>
      <w:r w:rsidR="002867E1">
        <w:rPr>
          <w:bCs/>
          <w:lang w:val="es-ES" w:eastAsia="es-MX"/>
        </w:rPr>
        <w:t xml:space="preserve"> y</w:t>
      </w:r>
      <w:r w:rsidR="00987F67">
        <w:rPr>
          <w:bCs/>
          <w:lang w:val="es-ES" w:eastAsia="es-MX"/>
        </w:rPr>
        <w:t xml:space="preserve"> una resistencia a la compresión de 0.46 </w:t>
      </w:r>
      <w:proofErr w:type="spellStart"/>
      <w:r w:rsidR="00987F67">
        <w:rPr>
          <w:bCs/>
          <w:lang w:val="es-ES" w:eastAsia="es-MX"/>
        </w:rPr>
        <w:t>MPa</w:t>
      </w:r>
      <w:proofErr w:type="spellEnd"/>
      <w:r w:rsidR="00987F67">
        <w:rPr>
          <w:bCs/>
          <w:lang w:val="es-ES" w:eastAsia="es-MX"/>
        </w:rPr>
        <w:t>.</w:t>
      </w:r>
      <w:r w:rsidR="002A76A0" w:rsidRPr="002A76A0">
        <w:rPr>
          <w:bCs/>
          <w:lang w:val="es-ES" w:eastAsia="es-MX"/>
        </w:rPr>
        <w:t xml:space="preserve"> </w:t>
      </w:r>
      <w:r w:rsidR="002A76A0">
        <w:rPr>
          <w:bCs/>
          <w:lang w:val="es-ES" w:eastAsia="es-MX"/>
        </w:rPr>
        <w:t xml:space="preserve">El comportamiento de los tabiques fue considerado </w:t>
      </w:r>
      <w:proofErr w:type="spellStart"/>
      <w:r w:rsidR="002A76A0">
        <w:rPr>
          <w:bCs/>
          <w:lang w:val="es-ES" w:eastAsia="es-MX"/>
        </w:rPr>
        <w:t>elastoplástico</w:t>
      </w:r>
      <w:proofErr w:type="spellEnd"/>
      <w:r w:rsidR="002A76A0">
        <w:rPr>
          <w:bCs/>
          <w:lang w:val="es-ES" w:eastAsia="es-MX"/>
        </w:rPr>
        <w:t xml:space="preserve">,  tomando en cuenta los </w:t>
      </w:r>
      <w:r w:rsidR="002A76A0" w:rsidRPr="008D60A0">
        <w:rPr>
          <w:rFonts w:eastAsia="Times New Roman"/>
          <w:lang w:val="es-ES" w:eastAsia="es-MX"/>
        </w:rPr>
        <w:t xml:space="preserve">cinco parámetros básicos </w:t>
      </w:r>
      <w:r w:rsidR="002A76A0">
        <w:rPr>
          <w:rFonts w:eastAsia="Times New Roman"/>
          <w:lang w:val="es-ES" w:eastAsia="es-MX"/>
        </w:rPr>
        <w:t>del criterio</w:t>
      </w:r>
      <w:r w:rsidR="002A76A0" w:rsidRPr="000E0402">
        <w:rPr>
          <w:bCs/>
          <w:lang w:val="es-ES" w:eastAsia="es-MX"/>
        </w:rPr>
        <w:t xml:space="preserve"> </w:t>
      </w:r>
      <w:proofErr w:type="spellStart"/>
      <w:r w:rsidR="002A76A0" w:rsidRPr="00A1760E">
        <w:rPr>
          <w:bCs/>
          <w:lang w:val="es-ES" w:eastAsia="es-MX"/>
        </w:rPr>
        <w:t>Mohr</w:t>
      </w:r>
      <w:proofErr w:type="spellEnd"/>
      <w:r w:rsidR="002A76A0">
        <w:rPr>
          <w:bCs/>
          <w:lang w:val="es-ES" w:eastAsia="es-MX"/>
        </w:rPr>
        <w:t>-</w:t>
      </w:r>
      <w:r w:rsidR="002A76A0" w:rsidRPr="00A1760E">
        <w:rPr>
          <w:bCs/>
          <w:lang w:val="es-ES" w:eastAsia="es-MX"/>
        </w:rPr>
        <w:t>Coulomb</w:t>
      </w:r>
      <w:r w:rsidR="002A76A0">
        <w:rPr>
          <w:bCs/>
          <w:lang w:val="es-ES" w:eastAsia="es-MX"/>
        </w:rPr>
        <w:t xml:space="preserve">, cuyos valores corresponden a los ensayos experimentales realizados por </w:t>
      </w:r>
      <w:proofErr w:type="spellStart"/>
      <w:r w:rsidR="002A76A0">
        <w:rPr>
          <w:bCs/>
          <w:lang w:val="es-ES" w:eastAsia="es-MX"/>
        </w:rPr>
        <w:t>Charry</w:t>
      </w:r>
      <w:proofErr w:type="spellEnd"/>
      <w:r w:rsidR="002A76A0">
        <w:rPr>
          <w:bCs/>
          <w:lang w:val="es-ES" w:eastAsia="es-MX"/>
        </w:rPr>
        <w:t xml:space="preserve"> </w:t>
      </w:r>
      <w:proofErr w:type="spellStart"/>
      <w:r w:rsidR="002A76A0">
        <w:rPr>
          <w:bCs/>
          <w:lang w:val="es-ES" w:eastAsia="es-MX"/>
        </w:rPr>
        <w:t>Ablanque</w:t>
      </w:r>
      <w:proofErr w:type="spellEnd"/>
      <w:r w:rsidR="002A76A0">
        <w:rPr>
          <w:bCs/>
          <w:lang w:val="es-ES" w:eastAsia="es-MX"/>
        </w:rPr>
        <w:t xml:space="preserve"> en su tesis de doctorado (Ver tabla 4).</w:t>
      </w:r>
      <w:r w:rsidR="002A76A0" w:rsidRPr="002A76A0">
        <w:rPr>
          <w:bCs/>
          <w:lang w:val="es-ES" w:eastAsia="es-MX"/>
        </w:rPr>
        <w:t xml:space="preserve"> </w:t>
      </w:r>
      <w:r w:rsidR="002A76A0">
        <w:rPr>
          <w:bCs/>
          <w:lang w:val="es-ES" w:eastAsia="es-MX"/>
        </w:rPr>
        <w:t xml:space="preserve">La densidad del material fue </w:t>
      </w:r>
      <w:r w:rsidR="004D433E">
        <w:rPr>
          <w:bCs/>
          <w:lang w:val="es-ES" w:eastAsia="es-MX"/>
        </w:rPr>
        <w:t>toma</w:t>
      </w:r>
      <w:r w:rsidR="002A76A0">
        <w:rPr>
          <w:bCs/>
          <w:lang w:val="es-ES" w:eastAsia="es-MX"/>
        </w:rPr>
        <w:t xml:space="preserve">da </w:t>
      </w:r>
      <w:r w:rsidR="002867E1">
        <w:rPr>
          <w:bCs/>
          <w:lang w:val="es-ES" w:eastAsia="es-MX"/>
        </w:rPr>
        <w:t xml:space="preserve">igual 13 </w:t>
      </w:r>
      <w:proofErr w:type="spellStart"/>
      <w:r w:rsidR="002867E1">
        <w:rPr>
          <w:bCs/>
          <w:lang w:val="es-ES" w:eastAsia="es-MX"/>
        </w:rPr>
        <w:t>kN</w:t>
      </w:r>
      <w:proofErr w:type="spellEnd"/>
      <w:r w:rsidR="002867E1">
        <w:rPr>
          <w:bCs/>
          <w:lang w:val="es-ES" w:eastAsia="es-MX"/>
        </w:rPr>
        <w:t>/m</w:t>
      </w:r>
      <w:r w:rsidR="002867E1">
        <w:rPr>
          <w:bCs/>
          <w:vertAlign w:val="superscript"/>
          <w:lang w:val="es-ES" w:eastAsia="es-MX"/>
        </w:rPr>
        <w:t>3</w:t>
      </w:r>
      <w:r w:rsidR="002867E1">
        <w:rPr>
          <w:bCs/>
          <w:lang w:val="es-ES" w:eastAsia="es-MX"/>
        </w:rPr>
        <w:t>.</w:t>
      </w:r>
    </w:p>
    <w:p w:rsidR="00E4259E" w:rsidRDefault="00E4259E" w:rsidP="002867E1">
      <w:pPr>
        <w:spacing w:line="360" w:lineRule="auto"/>
        <w:jc w:val="both"/>
        <w:rPr>
          <w:bCs/>
          <w:lang w:val="es-ES" w:eastAsia="es-MX"/>
        </w:rPr>
      </w:pPr>
    </w:p>
    <w:p w:rsidR="00E4259E" w:rsidRDefault="00E4259E" w:rsidP="002867E1">
      <w:pPr>
        <w:spacing w:line="360" w:lineRule="auto"/>
        <w:jc w:val="both"/>
      </w:pPr>
    </w:p>
    <w:tbl>
      <w:tblPr>
        <w:tblStyle w:val="Tablaconcuadrcula"/>
        <w:tblW w:w="7506" w:type="dxa"/>
        <w:tblInd w:w="672" w:type="dxa"/>
        <w:tblLook w:val="04A0" w:firstRow="1" w:lastRow="0" w:firstColumn="1" w:lastColumn="0" w:noHBand="0" w:noVBand="1"/>
      </w:tblPr>
      <w:tblGrid>
        <w:gridCol w:w="1242"/>
        <w:gridCol w:w="1701"/>
        <w:gridCol w:w="1701"/>
        <w:gridCol w:w="1560"/>
        <w:gridCol w:w="1302"/>
      </w:tblGrid>
      <w:tr w:rsidR="002A76A0" w:rsidTr="002A76A0">
        <w:tc>
          <w:tcPr>
            <w:tcW w:w="1242" w:type="dxa"/>
          </w:tcPr>
          <w:p w:rsidR="002A76A0" w:rsidRPr="00510716" w:rsidRDefault="002A76A0" w:rsidP="002A76A0">
            <w:pPr>
              <w:spacing w:line="360" w:lineRule="auto"/>
              <w:jc w:val="center"/>
              <w:rPr>
                <w:b/>
                <w:bCs/>
                <w:lang w:val="es-ES" w:eastAsia="es-MX"/>
              </w:rPr>
            </w:pPr>
            <w:r w:rsidRPr="00510716">
              <w:rPr>
                <w:b/>
                <w:bCs/>
                <w:lang w:val="es-ES" w:eastAsia="es-MX"/>
              </w:rPr>
              <w:t>Módulo de elasticidad</w:t>
            </w:r>
          </w:p>
          <w:p w:rsidR="002A76A0" w:rsidRPr="00510716" w:rsidRDefault="002A76A0" w:rsidP="002A76A0">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 xml:space="preserve">Coeficiente de </w:t>
            </w:r>
            <w:proofErr w:type="spellStart"/>
            <w:r w:rsidRPr="00510716">
              <w:rPr>
                <w:b/>
                <w:bCs/>
                <w:lang w:val="es-ES" w:eastAsia="es-MX"/>
              </w:rPr>
              <w:t>Poisson</w:t>
            </w:r>
            <w:proofErr w:type="spellEnd"/>
          </w:p>
          <w:p w:rsidR="002A76A0" w:rsidRPr="00510716" w:rsidRDefault="002A76A0" w:rsidP="002A76A0">
            <w:pPr>
              <w:spacing w:line="360" w:lineRule="auto"/>
              <w:jc w:val="center"/>
              <w:rPr>
                <w:b/>
                <w:bCs/>
                <w:lang w:val="es-ES" w:eastAsia="es-MX"/>
              </w:rPr>
            </w:pP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Cohesión</w:t>
            </w:r>
          </w:p>
          <w:p w:rsidR="002A76A0" w:rsidRPr="00510716" w:rsidRDefault="002A76A0" w:rsidP="002A76A0">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560" w:type="dxa"/>
          </w:tcPr>
          <w:p w:rsidR="002A76A0" w:rsidRPr="00510716" w:rsidRDefault="002A76A0" w:rsidP="002A76A0">
            <w:pPr>
              <w:spacing w:line="360" w:lineRule="auto"/>
              <w:jc w:val="center"/>
              <w:rPr>
                <w:b/>
                <w:bCs/>
                <w:lang w:val="es-ES" w:eastAsia="es-MX"/>
              </w:rPr>
            </w:pPr>
            <w:r w:rsidRPr="00510716">
              <w:rPr>
                <w:b/>
                <w:bCs/>
                <w:lang w:val="es-ES" w:eastAsia="es-MX"/>
              </w:rPr>
              <w:t>Ángulo de fricción</w:t>
            </w:r>
          </w:p>
          <w:p w:rsidR="002A76A0" w:rsidRPr="00510716" w:rsidRDefault="002A76A0" w:rsidP="002A76A0">
            <w:pPr>
              <w:spacing w:line="360" w:lineRule="auto"/>
              <w:jc w:val="center"/>
              <w:rPr>
                <w:b/>
                <w:bCs/>
                <w:lang w:val="es-ES" w:eastAsia="es-MX"/>
              </w:rPr>
            </w:pPr>
            <w:r w:rsidRPr="00510716">
              <w:rPr>
                <w:b/>
                <w:bCs/>
                <w:lang w:val="es-ES" w:eastAsia="es-MX"/>
              </w:rPr>
              <w:t>(°)</w:t>
            </w:r>
          </w:p>
        </w:tc>
        <w:tc>
          <w:tcPr>
            <w:tcW w:w="1302" w:type="dxa"/>
          </w:tcPr>
          <w:p w:rsidR="002A76A0" w:rsidRPr="00510716" w:rsidRDefault="002A76A0" w:rsidP="002A76A0">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2A76A0" w:rsidRPr="00510716" w:rsidRDefault="002A76A0" w:rsidP="002A76A0">
            <w:pPr>
              <w:spacing w:line="360" w:lineRule="auto"/>
              <w:jc w:val="center"/>
              <w:rPr>
                <w:b/>
                <w:bCs/>
                <w:lang w:val="es-ES" w:eastAsia="es-MX"/>
              </w:rPr>
            </w:pPr>
            <w:r w:rsidRPr="00510716">
              <w:rPr>
                <w:b/>
                <w:bCs/>
                <w:lang w:val="es-ES" w:eastAsia="es-MX"/>
              </w:rPr>
              <w:t>(°)</w:t>
            </w:r>
          </w:p>
        </w:tc>
      </w:tr>
      <w:tr w:rsidR="002A76A0" w:rsidTr="002A76A0">
        <w:tc>
          <w:tcPr>
            <w:tcW w:w="1242" w:type="dxa"/>
          </w:tcPr>
          <w:p w:rsidR="002A76A0" w:rsidRDefault="009B33BC" w:rsidP="002A76A0">
            <w:pPr>
              <w:spacing w:line="360" w:lineRule="auto"/>
              <w:jc w:val="center"/>
              <w:rPr>
                <w:bCs/>
                <w:lang w:val="es-ES" w:eastAsia="es-MX"/>
              </w:rPr>
            </w:pPr>
            <w:r>
              <w:rPr>
                <w:bCs/>
                <w:lang w:val="es-ES" w:eastAsia="es-MX"/>
              </w:rPr>
              <w:t>5246.</w:t>
            </w:r>
            <w:r w:rsidR="002867E1" w:rsidRPr="002867E1">
              <w:rPr>
                <w:bCs/>
                <w:lang w:val="es-ES" w:eastAsia="es-MX"/>
              </w:rPr>
              <w:t>40</w:t>
            </w:r>
          </w:p>
        </w:tc>
        <w:tc>
          <w:tcPr>
            <w:tcW w:w="1701" w:type="dxa"/>
          </w:tcPr>
          <w:p w:rsidR="002A76A0" w:rsidRDefault="002A76A0" w:rsidP="002A76A0">
            <w:pPr>
              <w:spacing w:line="360" w:lineRule="auto"/>
              <w:jc w:val="center"/>
              <w:rPr>
                <w:bCs/>
                <w:lang w:val="es-ES" w:eastAsia="es-MX"/>
              </w:rPr>
            </w:pPr>
            <w:r>
              <w:rPr>
                <w:bCs/>
                <w:lang w:val="es-ES" w:eastAsia="es-MX"/>
              </w:rPr>
              <w:t>0.15</w:t>
            </w:r>
          </w:p>
        </w:tc>
        <w:tc>
          <w:tcPr>
            <w:tcW w:w="1701" w:type="dxa"/>
          </w:tcPr>
          <w:p w:rsidR="002A76A0" w:rsidRDefault="002A76A0" w:rsidP="002A76A0">
            <w:pPr>
              <w:spacing w:line="360" w:lineRule="auto"/>
              <w:jc w:val="center"/>
              <w:rPr>
                <w:bCs/>
                <w:lang w:val="es-ES" w:eastAsia="es-MX"/>
              </w:rPr>
            </w:pPr>
            <w:r>
              <w:rPr>
                <w:bCs/>
                <w:lang w:val="es-ES" w:eastAsia="es-MX"/>
              </w:rPr>
              <w:t>0.46</w:t>
            </w:r>
          </w:p>
        </w:tc>
        <w:tc>
          <w:tcPr>
            <w:tcW w:w="1560" w:type="dxa"/>
          </w:tcPr>
          <w:p w:rsidR="002A76A0" w:rsidRDefault="002A76A0" w:rsidP="002A76A0">
            <w:pPr>
              <w:spacing w:line="360" w:lineRule="auto"/>
              <w:jc w:val="center"/>
              <w:rPr>
                <w:bCs/>
                <w:lang w:val="es-ES" w:eastAsia="es-MX"/>
              </w:rPr>
            </w:pPr>
            <w:r w:rsidRPr="002A76A0">
              <w:rPr>
                <w:bCs/>
                <w:lang w:val="es-ES" w:eastAsia="es-MX"/>
              </w:rPr>
              <w:t>33.4</w:t>
            </w:r>
            <w:r>
              <w:rPr>
                <w:bCs/>
                <w:lang w:val="es-ES" w:eastAsia="es-MX"/>
              </w:rPr>
              <w:t>2</w:t>
            </w:r>
          </w:p>
        </w:tc>
        <w:tc>
          <w:tcPr>
            <w:tcW w:w="1302" w:type="dxa"/>
          </w:tcPr>
          <w:p w:rsidR="002A76A0" w:rsidRDefault="002A76A0" w:rsidP="002A76A0">
            <w:pPr>
              <w:spacing w:line="360" w:lineRule="auto"/>
              <w:jc w:val="center"/>
              <w:rPr>
                <w:bCs/>
                <w:lang w:val="es-ES" w:eastAsia="es-MX"/>
              </w:rPr>
            </w:pPr>
            <w:r>
              <w:rPr>
                <w:bCs/>
                <w:lang w:val="es-ES" w:eastAsia="es-MX"/>
              </w:rPr>
              <w:t>3.42</w:t>
            </w:r>
          </w:p>
        </w:tc>
      </w:tr>
    </w:tbl>
    <w:p w:rsidR="001F22F5" w:rsidRPr="002867E1" w:rsidRDefault="002867E1" w:rsidP="002867E1">
      <w:pPr>
        <w:tabs>
          <w:tab w:val="left" w:pos="2171"/>
        </w:tabs>
        <w:spacing w:line="360" w:lineRule="auto"/>
        <w:jc w:val="center"/>
        <w:rPr>
          <w:rFonts w:eastAsia="Times New Roman"/>
          <w:b/>
          <w:bCs/>
          <w:sz w:val="18"/>
          <w:szCs w:val="18"/>
          <w:lang w:val="es-ES" w:eastAsia="es-MX"/>
        </w:rPr>
      </w:pPr>
      <w:r w:rsidRPr="002867E1">
        <w:rPr>
          <w:rFonts w:eastAsia="Times New Roman"/>
          <w:b/>
          <w:bCs/>
          <w:sz w:val="18"/>
          <w:szCs w:val="18"/>
          <w:lang w:val="es-ES" w:eastAsia="es-MX"/>
        </w:rPr>
        <w:t xml:space="preserve">Tabla </w:t>
      </w:r>
      <w:r w:rsidRPr="002867E1">
        <w:rPr>
          <w:rFonts w:eastAsia="Times New Roman"/>
          <w:b/>
          <w:bCs/>
          <w:sz w:val="18"/>
          <w:szCs w:val="18"/>
          <w:lang w:val="es-ES" w:eastAsia="es-MX"/>
        </w:rPr>
        <w:fldChar w:fldCharType="begin"/>
      </w:r>
      <w:r w:rsidRPr="002867E1">
        <w:rPr>
          <w:rFonts w:eastAsia="Times New Roman"/>
          <w:b/>
          <w:bCs/>
          <w:sz w:val="18"/>
          <w:szCs w:val="18"/>
          <w:lang w:val="es-ES" w:eastAsia="es-MX"/>
        </w:rPr>
        <w:instrText xml:space="preserve"> SEQ Tabla \* ARABIC </w:instrText>
      </w:r>
      <w:r w:rsidRPr="002867E1">
        <w:rPr>
          <w:rFonts w:eastAsia="Times New Roman"/>
          <w:b/>
          <w:bCs/>
          <w:sz w:val="18"/>
          <w:szCs w:val="18"/>
          <w:lang w:val="es-ES" w:eastAsia="es-MX"/>
        </w:rPr>
        <w:fldChar w:fldCharType="separate"/>
      </w:r>
      <w:r w:rsidR="00AA68AA">
        <w:rPr>
          <w:rFonts w:eastAsia="Times New Roman"/>
          <w:b/>
          <w:bCs/>
          <w:noProof/>
          <w:sz w:val="18"/>
          <w:szCs w:val="18"/>
          <w:lang w:val="es-ES" w:eastAsia="es-MX"/>
        </w:rPr>
        <w:t>4</w:t>
      </w:r>
      <w:r w:rsidRPr="002867E1">
        <w:rPr>
          <w:rFonts w:eastAsia="Times New Roman"/>
          <w:b/>
          <w:bCs/>
          <w:sz w:val="18"/>
          <w:szCs w:val="18"/>
          <w:lang w:val="es-ES" w:eastAsia="es-MX"/>
        </w:rPr>
        <w:fldChar w:fldCharType="end"/>
      </w:r>
      <w:r w:rsidRPr="002867E1">
        <w:rPr>
          <w:rFonts w:eastAsia="Times New Roman"/>
          <w:b/>
          <w:bCs/>
          <w:sz w:val="18"/>
          <w:szCs w:val="18"/>
          <w:lang w:val="es-ES" w:eastAsia="es-MX"/>
        </w:rPr>
        <w:t xml:space="preserve">: </w:t>
      </w:r>
      <w:r w:rsidRPr="00C81DAC">
        <w:rPr>
          <w:rFonts w:eastAsia="Times New Roman"/>
          <w:bCs/>
          <w:sz w:val="18"/>
          <w:szCs w:val="18"/>
          <w:lang w:val="es-ES" w:eastAsia="es-MX"/>
        </w:rPr>
        <w:t>Propiedades de los tabiques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6A0D27">
        <w:rPr>
          <w:rFonts w:eastAsia="Times New Roman"/>
          <w:bCs/>
          <w:sz w:val="18"/>
          <w:szCs w:val="18"/>
          <w:lang w:val="es-ES" w:eastAsia="es-MX"/>
        </w:rPr>
        <w:t>[15</w:t>
      </w:r>
      <w:r w:rsidR="00E914E1">
        <w:rPr>
          <w:rFonts w:eastAsia="Times New Roman"/>
          <w:bCs/>
          <w:sz w:val="18"/>
          <w:szCs w:val="18"/>
          <w:lang w:val="es-ES" w:eastAsia="es-MX"/>
        </w:rPr>
        <w:t>].</w:t>
      </w:r>
    </w:p>
    <w:p w:rsidR="005F14A9" w:rsidRDefault="002867E1" w:rsidP="006A04F1">
      <w:pPr>
        <w:spacing w:line="360" w:lineRule="auto"/>
        <w:jc w:val="both"/>
      </w:pPr>
      <w:r>
        <w:rPr>
          <w:bCs/>
          <w:lang w:val="es-ES" w:eastAsia="es-MX"/>
        </w:rPr>
        <w:t xml:space="preserve">El mortero fue analizado considerando el modelo de daño plástico </w:t>
      </w:r>
      <w:r w:rsidRPr="008D6FA6">
        <w:rPr>
          <w:bCs/>
          <w:lang w:val="es-ES" w:eastAsia="es-MX"/>
        </w:rPr>
        <w:t xml:space="preserve">Drucker </w:t>
      </w:r>
      <w:r>
        <w:rPr>
          <w:bCs/>
          <w:lang w:val="es-ES" w:eastAsia="es-MX"/>
        </w:rPr>
        <w:t>–</w:t>
      </w:r>
      <w:r w:rsidRPr="008D6FA6">
        <w:rPr>
          <w:bCs/>
          <w:lang w:val="es-ES" w:eastAsia="es-MX"/>
        </w:rPr>
        <w:t xml:space="preserve"> </w:t>
      </w:r>
      <w:proofErr w:type="spellStart"/>
      <w:r w:rsidRPr="008D6FA6">
        <w:rPr>
          <w:bCs/>
          <w:lang w:val="es-ES" w:eastAsia="es-MX"/>
        </w:rPr>
        <w:t>Prager</w:t>
      </w:r>
      <w:proofErr w:type="spellEnd"/>
      <w:r>
        <w:rPr>
          <w:bCs/>
          <w:lang w:val="es-ES" w:eastAsia="es-MX"/>
        </w:rPr>
        <w:t>,</w:t>
      </w:r>
      <w:r w:rsidRPr="007435A1">
        <w:rPr>
          <w:bCs/>
          <w:lang w:val="es-ES" w:eastAsia="es-MX"/>
        </w:rPr>
        <w:t xml:space="preserve"> </w:t>
      </w:r>
      <w:r>
        <w:rPr>
          <w:bCs/>
          <w:lang w:val="es-ES" w:eastAsia="es-MX"/>
        </w:rPr>
        <w:t xml:space="preserve">teniendo en cuenta las especificaciones planteadas en </w:t>
      </w:r>
      <w:r w:rsidRPr="007435A1">
        <w:rPr>
          <w:bCs/>
          <w:lang w:val="es-ES" w:eastAsia="es-MX"/>
        </w:rPr>
        <w:t xml:space="preserve">la sección </w:t>
      </w:r>
      <w:r>
        <w:rPr>
          <w:bCs/>
          <w:lang w:val="es-ES" w:eastAsia="es-MX"/>
        </w:rPr>
        <w:t>1.5</w:t>
      </w:r>
      <w:r w:rsidRPr="007435A1">
        <w:rPr>
          <w:bCs/>
          <w:lang w:val="es-ES" w:eastAsia="es-MX"/>
        </w:rPr>
        <w:t xml:space="preserve"> del presente artículo</w:t>
      </w:r>
      <w:r>
        <w:t xml:space="preserve"> </w:t>
      </w:r>
      <w:r>
        <w:rPr>
          <w:bCs/>
          <w:lang w:val="es-ES" w:eastAsia="es-MX"/>
        </w:rPr>
        <w:t xml:space="preserve">(Ver tabla </w:t>
      </w:r>
      <w:r w:rsidR="009B33BC">
        <w:rPr>
          <w:bCs/>
          <w:lang w:val="es-ES" w:eastAsia="es-MX"/>
        </w:rPr>
        <w:t>5</w:t>
      </w:r>
      <w:r>
        <w:rPr>
          <w:bCs/>
          <w:lang w:val="es-ES" w:eastAsia="es-MX"/>
        </w:rPr>
        <w:t>)</w:t>
      </w:r>
      <w:r>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2867E1" w:rsidTr="00E35D74">
        <w:trPr>
          <w:trHeight w:val="1352"/>
        </w:trPr>
        <w:tc>
          <w:tcPr>
            <w:tcW w:w="1417" w:type="dxa"/>
          </w:tcPr>
          <w:p w:rsidR="002867E1" w:rsidRPr="00510716" w:rsidRDefault="002867E1" w:rsidP="00E35D7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2867E1" w:rsidRDefault="002867E1" w:rsidP="00E35D74">
            <w:pPr>
              <w:spacing w:line="360" w:lineRule="auto"/>
              <w:jc w:val="center"/>
              <w:rPr>
                <w:b/>
                <w:bCs/>
                <w:lang w:val="es-ES" w:eastAsia="es-MX"/>
              </w:rPr>
            </w:pPr>
            <w:r>
              <w:rPr>
                <w:b/>
                <w:bCs/>
                <w:lang w:val="es-ES" w:eastAsia="es-MX"/>
              </w:rPr>
              <w:t>Tensión de fluencia plástica</w:t>
            </w:r>
          </w:p>
          <w:p w:rsidR="002867E1" w:rsidRPr="00510716" w:rsidRDefault="002867E1" w:rsidP="00E35D74">
            <w:pPr>
              <w:spacing w:line="360" w:lineRule="auto"/>
              <w:jc w:val="center"/>
              <w:rPr>
                <w:b/>
                <w:bCs/>
                <w:lang w:val="es-ES" w:eastAsia="es-MX"/>
              </w:rPr>
            </w:pPr>
            <w:r>
              <w:rPr>
                <w:b/>
                <w:bCs/>
                <w:lang w:val="es-ES" w:eastAsia="es-MX"/>
              </w:rPr>
              <w:t>(</w:t>
            </w:r>
            <w:proofErr w:type="spellStart"/>
            <w:r>
              <w:rPr>
                <w:b/>
                <w:bCs/>
                <w:lang w:val="es-ES" w:eastAsia="es-MX"/>
              </w:rPr>
              <w:t>MPa</w:t>
            </w:r>
            <w:proofErr w:type="spellEnd"/>
            <w:r>
              <w:rPr>
                <w:b/>
                <w:bCs/>
                <w:lang w:val="es-ES" w:eastAsia="es-MX"/>
              </w:rPr>
              <w:t>)</w:t>
            </w:r>
          </w:p>
        </w:tc>
        <w:tc>
          <w:tcPr>
            <w:tcW w:w="1134" w:type="dxa"/>
          </w:tcPr>
          <w:p w:rsidR="002867E1" w:rsidRPr="00510716" w:rsidRDefault="002867E1" w:rsidP="00E35D74">
            <w:pPr>
              <w:spacing w:line="360" w:lineRule="auto"/>
              <w:jc w:val="center"/>
              <w:rPr>
                <w:b/>
                <w:bCs/>
                <w:lang w:val="es-ES" w:eastAsia="es-MX"/>
              </w:rPr>
            </w:pPr>
            <w:r w:rsidRPr="00510716">
              <w:rPr>
                <w:b/>
                <w:bCs/>
                <w:lang w:val="es-ES" w:eastAsia="es-MX"/>
              </w:rPr>
              <w:t>Ángulo de fricción</w:t>
            </w:r>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073" w:type="dxa"/>
          </w:tcPr>
          <w:p w:rsidR="002867E1" w:rsidRPr="00510716" w:rsidRDefault="002867E1" w:rsidP="00E35D74">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620" w:type="dxa"/>
          </w:tcPr>
          <w:p w:rsidR="002867E1" w:rsidRPr="00510716" w:rsidRDefault="002867E1" w:rsidP="00E35D74">
            <w:pPr>
              <w:spacing w:line="360" w:lineRule="auto"/>
              <w:jc w:val="center"/>
              <w:rPr>
                <w:b/>
                <w:bCs/>
                <w:lang w:val="es-ES" w:eastAsia="es-MX"/>
              </w:rPr>
            </w:pPr>
            <w:r>
              <w:rPr>
                <w:b/>
                <w:bCs/>
                <w:lang w:val="es-ES" w:eastAsia="es-MX"/>
              </w:rPr>
              <w:t>Deformación plástica absoluta</w:t>
            </w:r>
          </w:p>
        </w:tc>
      </w:tr>
      <w:tr w:rsidR="002867E1" w:rsidTr="00E35D74">
        <w:tc>
          <w:tcPr>
            <w:tcW w:w="1417" w:type="dxa"/>
          </w:tcPr>
          <w:p w:rsidR="002867E1" w:rsidRDefault="00C9219A" w:rsidP="00E35D74">
            <w:pPr>
              <w:spacing w:line="360" w:lineRule="auto"/>
              <w:jc w:val="center"/>
              <w:rPr>
                <w:bCs/>
                <w:lang w:val="es-ES" w:eastAsia="es-MX"/>
              </w:rPr>
            </w:pPr>
            <w:r>
              <w:rPr>
                <w:bCs/>
                <w:lang w:val="es-ES" w:eastAsia="es-MX"/>
              </w:rPr>
              <w:t>0.8</w:t>
            </w:r>
          </w:p>
        </w:tc>
        <w:tc>
          <w:tcPr>
            <w:tcW w:w="1276" w:type="dxa"/>
          </w:tcPr>
          <w:p w:rsidR="002867E1" w:rsidRDefault="009B33BC" w:rsidP="00E35D74">
            <w:pPr>
              <w:spacing w:line="360" w:lineRule="auto"/>
              <w:jc w:val="center"/>
              <w:rPr>
                <w:bCs/>
                <w:lang w:val="es-ES" w:eastAsia="es-MX"/>
              </w:rPr>
            </w:pPr>
            <w:r>
              <w:rPr>
                <w:bCs/>
                <w:lang w:val="es-ES" w:eastAsia="es-MX"/>
              </w:rPr>
              <w:t>0.23</w:t>
            </w:r>
          </w:p>
        </w:tc>
        <w:tc>
          <w:tcPr>
            <w:tcW w:w="1134" w:type="dxa"/>
          </w:tcPr>
          <w:p w:rsidR="002867E1" w:rsidRDefault="002867E1" w:rsidP="00E35D74">
            <w:pPr>
              <w:spacing w:line="360" w:lineRule="auto"/>
              <w:jc w:val="center"/>
              <w:rPr>
                <w:bCs/>
                <w:lang w:val="es-ES" w:eastAsia="es-MX"/>
              </w:rPr>
            </w:pPr>
            <w:r>
              <w:rPr>
                <w:bCs/>
                <w:lang w:val="es-ES" w:eastAsia="es-MX"/>
              </w:rPr>
              <w:t>0</w:t>
            </w:r>
          </w:p>
        </w:tc>
        <w:tc>
          <w:tcPr>
            <w:tcW w:w="1073" w:type="dxa"/>
          </w:tcPr>
          <w:p w:rsidR="002867E1" w:rsidRDefault="002867E1" w:rsidP="00E35D74">
            <w:pPr>
              <w:spacing w:line="360" w:lineRule="auto"/>
              <w:jc w:val="center"/>
              <w:rPr>
                <w:bCs/>
                <w:lang w:val="es-ES" w:eastAsia="es-MX"/>
              </w:rPr>
            </w:pPr>
            <w:r>
              <w:rPr>
                <w:bCs/>
                <w:lang w:val="es-ES" w:eastAsia="es-MX"/>
              </w:rPr>
              <w:t>0</w:t>
            </w:r>
          </w:p>
        </w:tc>
        <w:tc>
          <w:tcPr>
            <w:tcW w:w="1620" w:type="dxa"/>
          </w:tcPr>
          <w:p w:rsidR="002867E1" w:rsidRDefault="002867E1" w:rsidP="00E35D74">
            <w:pPr>
              <w:spacing w:line="360" w:lineRule="auto"/>
              <w:jc w:val="center"/>
              <w:rPr>
                <w:bCs/>
                <w:lang w:val="es-ES" w:eastAsia="es-MX"/>
              </w:rPr>
            </w:pPr>
            <w:r>
              <w:rPr>
                <w:bCs/>
                <w:lang w:val="es-ES" w:eastAsia="es-MX"/>
              </w:rPr>
              <w:t>0</w:t>
            </w:r>
          </w:p>
        </w:tc>
      </w:tr>
    </w:tbl>
    <w:p w:rsidR="001F22F5" w:rsidRDefault="001F22F5" w:rsidP="002E5183">
      <w:pPr>
        <w:spacing w:line="360" w:lineRule="auto"/>
        <w:jc w:val="both"/>
        <w:rPr>
          <w:bCs/>
          <w:lang w:val="es-ES" w:eastAsia="es-MX"/>
        </w:rPr>
      </w:pPr>
    </w:p>
    <w:p w:rsidR="002E5183" w:rsidRDefault="002E5183" w:rsidP="002867E1">
      <w:pPr>
        <w:spacing w:line="360" w:lineRule="auto"/>
        <w:jc w:val="both"/>
        <w:rPr>
          <w:bCs/>
          <w:lang w:val="es-ES" w:eastAsia="es-MX"/>
        </w:rPr>
      </w:pPr>
      <w:r w:rsidRPr="00774424">
        <w:rPr>
          <w:bCs/>
          <w:lang w:val="es-ES" w:eastAsia="es-MX"/>
        </w:rPr>
        <w:t xml:space="preserve"> </w:t>
      </w:r>
    </w:p>
    <w:p w:rsidR="00510F3A" w:rsidRPr="002E5183" w:rsidRDefault="00510F3A" w:rsidP="002E5183">
      <w:pPr>
        <w:spacing w:line="240" w:lineRule="auto"/>
        <w:jc w:val="both"/>
        <w:rPr>
          <w:lang w:val="es-ES"/>
        </w:rPr>
      </w:pPr>
    </w:p>
    <w:p w:rsidR="0094700C" w:rsidRDefault="0094700C" w:rsidP="00510F3A">
      <w:pPr>
        <w:autoSpaceDE w:val="0"/>
        <w:autoSpaceDN w:val="0"/>
        <w:adjustRightInd w:val="0"/>
        <w:spacing w:after="0" w:line="24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B33BC" w:rsidRDefault="009B33BC" w:rsidP="009B33BC">
      <w:pPr>
        <w:autoSpaceDE w:val="0"/>
        <w:autoSpaceDN w:val="0"/>
        <w:adjustRightInd w:val="0"/>
        <w:spacing w:after="0" w:line="360" w:lineRule="auto"/>
        <w:jc w:val="center"/>
        <w:rPr>
          <w:bCs/>
          <w:lang w:val="es-ES" w:eastAsia="es-MX"/>
        </w:rPr>
      </w:pPr>
      <w:r w:rsidRPr="009B33BC">
        <w:rPr>
          <w:rFonts w:eastAsia="Times New Roman"/>
          <w:b/>
          <w:bCs/>
          <w:sz w:val="18"/>
          <w:szCs w:val="18"/>
          <w:lang w:val="es-ES" w:eastAsia="es-MX"/>
        </w:rPr>
        <w:t xml:space="preserve">Tabla </w:t>
      </w:r>
      <w:r w:rsidRPr="009B33BC">
        <w:rPr>
          <w:rFonts w:eastAsia="Times New Roman"/>
          <w:b/>
          <w:bCs/>
          <w:sz w:val="18"/>
          <w:szCs w:val="18"/>
          <w:lang w:val="es-ES" w:eastAsia="es-MX"/>
        </w:rPr>
        <w:fldChar w:fldCharType="begin"/>
      </w:r>
      <w:r w:rsidRPr="009B33BC">
        <w:rPr>
          <w:rFonts w:eastAsia="Times New Roman"/>
          <w:b/>
          <w:bCs/>
          <w:sz w:val="18"/>
          <w:szCs w:val="18"/>
          <w:lang w:val="es-ES" w:eastAsia="es-MX"/>
        </w:rPr>
        <w:instrText xml:space="preserve"> SEQ Tabla \* ARABIC </w:instrText>
      </w:r>
      <w:r w:rsidRPr="009B33BC">
        <w:rPr>
          <w:rFonts w:eastAsia="Times New Roman"/>
          <w:b/>
          <w:bCs/>
          <w:sz w:val="18"/>
          <w:szCs w:val="18"/>
          <w:lang w:val="es-ES" w:eastAsia="es-MX"/>
        </w:rPr>
        <w:fldChar w:fldCharType="separate"/>
      </w:r>
      <w:r w:rsidR="00AA68AA">
        <w:rPr>
          <w:rFonts w:eastAsia="Times New Roman"/>
          <w:b/>
          <w:bCs/>
          <w:noProof/>
          <w:sz w:val="18"/>
          <w:szCs w:val="18"/>
          <w:lang w:val="es-ES" w:eastAsia="es-MX"/>
        </w:rPr>
        <w:t>5</w:t>
      </w:r>
      <w:r w:rsidRPr="009B33BC">
        <w:rPr>
          <w:rFonts w:eastAsia="Times New Roman"/>
          <w:b/>
          <w:bCs/>
          <w:sz w:val="18"/>
          <w:szCs w:val="18"/>
          <w:lang w:val="es-ES" w:eastAsia="es-MX"/>
        </w:rPr>
        <w:fldChar w:fldCharType="end"/>
      </w:r>
      <w:r w:rsidRPr="009B33BC">
        <w:rPr>
          <w:rFonts w:eastAsia="Times New Roman"/>
          <w:b/>
          <w:bCs/>
          <w:sz w:val="18"/>
          <w:szCs w:val="18"/>
          <w:lang w:val="es-ES" w:eastAsia="es-MX"/>
        </w:rPr>
        <w:t>:</w:t>
      </w:r>
      <w:r>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4700C" w:rsidRDefault="009B33BC" w:rsidP="003B26A5">
      <w:pPr>
        <w:autoSpaceDE w:val="0"/>
        <w:autoSpaceDN w:val="0"/>
        <w:adjustRightInd w:val="0"/>
        <w:spacing w:after="0" w:line="360" w:lineRule="auto"/>
        <w:jc w:val="both"/>
        <w:rPr>
          <w:bCs/>
          <w:lang w:val="es-ES" w:eastAsia="es-MX"/>
        </w:rPr>
      </w:pPr>
      <w:r>
        <w:rPr>
          <w:bCs/>
          <w:lang w:val="es-ES" w:eastAsia="es-MX"/>
        </w:rPr>
        <w:t>El módulo de elasticidad del mortero se consideró de 5246.</w:t>
      </w:r>
      <w:r w:rsidRPr="002867E1">
        <w:rPr>
          <w:bCs/>
          <w:lang w:val="es-ES" w:eastAsia="es-MX"/>
        </w:rPr>
        <w:t>40</w:t>
      </w:r>
      <w:r>
        <w:rPr>
          <w:bCs/>
          <w:lang w:val="es-ES" w:eastAsia="es-MX"/>
        </w:rPr>
        <w:t xml:space="preserve"> </w:t>
      </w:r>
      <w:proofErr w:type="spellStart"/>
      <w:r>
        <w:rPr>
          <w:bCs/>
          <w:lang w:val="es-ES" w:eastAsia="es-MX"/>
        </w:rPr>
        <w:t>MPa</w:t>
      </w:r>
      <w:proofErr w:type="spellEnd"/>
      <w:r>
        <w:rPr>
          <w:bCs/>
          <w:lang w:val="es-ES" w:eastAsia="es-MX"/>
        </w:rPr>
        <w:t xml:space="preserve">, el coeficiente de </w:t>
      </w:r>
      <w:proofErr w:type="spellStart"/>
      <w:r>
        <w:rPr>
          <w:bCs/>
          <w:lang w:val="es-ES" w:eastAsia="es-MX"/>
        </w:rPr>
        <w:t>Poisson</w:t>
      </w:r>
      <w:proofErr w:type="spellEnd"/>
      <w:r>
        <w:rPr>
          <w:bCs/>
          <w:lang w:val="es-ES" w:eastAsia="es-MX"/>
        </w:rPr>
        <w:t xml:space="preserve"> de 0.2 y la densidad de 20 </w:t>
      </w:r>
      <w:proofErr w:type="spellStart"/>
      <w:r>
        <w:rPr>
          <w:bCs/>
          <w:lang w:val="es-ES" w:eastAsia="es-MX"/>
        </w:rPr>
        <w:t>kN</w:t>
      </w:r>
      <w:proofErr w:type="spellEnd"/>
      <w:r>
        <w:rPr>
          <w:bCs/>
          <w:lang w:val="es-ES" w:eastAsia="es-MX"/>
        </w:rPr>
        <w:t>/m</w:t>
      </w:r>
      <w:r>
        <w:rPr>
          <w:bCs/>
          <w:vertAlign w:val="superscript"/>
          <w:lang w:val="es-ES" w:eastAsia="es-MX"/>
        </w:rPr>
        <w:t>3</w:t>
      </w:r>
      <w:r>
        <w:rPr>
          <w:bCs/>
          <w:lang w:val="es-ES" w:eastAsia="es-MX"/>
        </w:rPr>
        <w:t>.</w:t>
      </w:r>
    </w:p>
    <w:p w:rsidR="000F086B" w:rsidRDefault="009B33BC" w:rsidP="003B26A5">
      <w:pPr>
        <w:autoSpaceDE w:val="0"/>
        <w:autoSpaceDN w:val="0"/>
        <w:adjustRightInd w:val="0"/>
        <w:spacing w:after="0" w:line="360" w:lineRule="auto"/>
        <w:jc w:val="both"/>
        <w:rPr>
          <w:bCs/>
          <w:lang w:val="es-ES" w:eastAsia="es-MX"/>
        </w:rPr>
      </w:pPr>
      <w:r w:rsidRPr="009B33BC">
        <w:rPr>
          <w:bCs/>
          <w:lang w:val="es-ES" w:eastAsia="es-MX"/>
        </w:rPr>
        <w:t xml:space="preserve">Para la calibración </w:t>
      </w:r>
      <w:r>
        <w:rPr>
          <w:bCs/>
          <w:lang w:val="es-ES" w:eastAsia="es-MX"/>
        </w:rPr>
        <w:t xml:space="preserve">se consideraron 9 </w:t>
      </w:r>
      <w:proofErr w:type="spellStart"/>
      <w:r>
        <w:rPr>
          <w:bCs/>
          <w:lang w:val="es-ES" w:eastAsia="es-MX"/>
        </w:rPr>
        <w:t>kN</w:t>
      </w:r>
      <w:proofErr w:type="spellEnd"/>
      <w:r>
        <w:rPr>
          <w:bCs/>
          <w:lang w:val="es-ES" w:eastAsia="es-MX"/>
        </w:rPr>
        <w:t xml:space="preserve"> de carga vertical máxima y 5 </w:t>
      </w:r>
      <w:proofErr w:type="spellStart"/>
      <w:r>
        <w:rPr>
          <w:bCs/>
          <w:lang w:val="es-ES" w:eastAsia="es-MX"/>
        </w:rPr>
        <w:t>kN</w:t>
      </w:r>
      <w:proofErr w:type="spellEnd"/>
      <w:r>
        <w:rPr>
          <w:bCs/>
          <w:lang w:val="es-ES" w:eastAsia="es-MX"/>
        </w:rPr>
        <w:t xml:space="preserve"> horizontal, </w:t>
      </w:r>
      <w:r w:rsidR="00FC0E0B">
        <w:rPr>
          <w:bCs/>
          <w:lang w:val="es-ES" w:eastAsia="es-MX"/>
        </w:rPr>
        <w:t xml:space="preserve">con giro superior libre y base empotrada. </w:t>
      </w:r>
      <w:r w:rsidR="00B51E65">
        <w:rPr>
          <w:bCs/>
          <w:lang w:val="es-ES" w:eastAsia="es-MX"/>
        </w:rPr>
        <w:t>Al comenzar la aplicación de carga se observa la mayor concentración de esfuerzos en las juntas horizontales, los que se van extendiendo hacia las unidades de manera escalonada</w:t>
      </w:r>
      <w:r w:rsidR="000F086B">
        <w:rPr>
          <w:bCs/>
          <w:lang w:val="es-ES" w:eastAsia="es-MX"/>
        </w:rPr>
        <w:t>,</w:t>
      </w:r>
      <w:r w:rsidR="00B51E65">
        <w:rPr>
          <w:bCs/>
          <w:lang w:val="es-ES" w:eastAsia="es-MX"/>
        </w:rPr>
        <w:t xml:space="preserve"> desde </w:t>
      </w:r>
      <w:r w:rsidR="000F086B">
        <w:rPr>
          <w:bCs/>
          <w:lang w:val="es-ES" w:eastAsia="es-MX"/>
        </w:rPr>
        <w:t xml:space="preserve">el </w:t>
      </w:r>
      <w:r w:rsidR="003D6593">
        <w:rPr>
          <w:bCs/>
          <w:lang w:val="es-ES" w:eastAsia="es-MX"/>
        </w:rPr>
        <w:t xml:space="preserve">extremo superior del muro </w:t>
      </w:r>
      <w:r w:rsidR="000F086B">
        <w:rPr>
          <w:bCs/>
          <w:lang w:val="es-ES" w:eastAsia="es-MX"/>
        </w:rPr>
        <w:t>hasta la base del elemento, viéndose menos afecta</w:t>
      </w:r>
      <w:r w:rsidR="00C9219A">
        <w:rPr>
          <w:bCs/>
          <w:lang w:val="es-ES" w:eastAsia="es-MX"/>
        </w:rPr>
        <w:t>da</w:t>
      </w:r>
      <w:r w:rsidR="000F086B">
        <w:rPr>
          <w:bCs/>
          <w:lang w:val="es-ES" w:eastAsia="es-MX"/>
        </w:rPr>
        <w:t xml:space="preserve">s las juntas verticales. </w:t>
      </w:r>
    </w:p>
    <w:p w:rsidR="009B33BC" w:rsidRPr="009B33BC" w:rsidRDefault="006A04F1" w:rsidP="003B26A5">
      <w:pPr>
        <w:autoSpaceDE w:val="0"/>
        <w:autoSpaceDN w:val="0"/>
        <w:adjustRightInd w:val="0"/>
        <w:spacing w:after="0" w:line="360" w:lineRule="auto"/>
        <w:jc w:val="both"/>
        <w:rPr>
          <w:bCs/>
          <w:lang w:val="es-ES" w:eastAsia="es-MX"/>
        </w:rPr>
      </w:pPr>
      <w:r>
        <w:rPr>
          <w:bCs/>
          <w:lang w:val="es-ES" w:eastAsia="es-MX"/>
        </w:rPr>
        <w:t>En e</w:t>
      </w:r>
      <w:r w:rsidR="000F086B">
        <w:rPr>
          <w:bCs/>
          <w:lang w:val="es-ES" w:eastAsia="es-MX"/>
        </w:rPr>
        <w:t xml:space="preserve">l </w:t>
      </w:r>
      <w:r>
        <w:rPr>
          <w:bCs/>
          <w:lang w:val="es-ES" w:eastAsia="es-MX"/>
        </w:rPr>
        <w:t>modelo</w:t>
      </w:r>
      <w:r w:rsidR="000F086B">
        <w:rPr>
          <w:bCs/>
          <w:lang w:val="es-ES" w:eastAsia="es-MX"/>
        </w:rPr>
        <w:t xml:space="preserve"> numérico</w:t>
      </w:r>
      <w:r>
        <w:rPr>
          <w:bCs/>
          <w:lang w:val="es-ES" w:eastAsia="es-MX"/>
        </w:rPr>
        <w:t xml:space="preserve"> se </w:t>
      </w:r>
      <w:r w:rsidR="004D433E">
        <w:rPr>
          <w:bCs/>
          <w:lang w:val="es-ES" w:eastAsia="es-MX"/>
        </w:rPr>
        <w:t>puede observar</w:t>
      </w:r>
      <w:r w:rsidR="000F086B">
        <w:rPr>
          <w:bCs/>
          <w:lang w:val="es-ES" w:eastAsia="es-MX"/>
        </w:rPr>
        <w:t xml:space="preserve"> el</w:t>
      </w:r>
      <w:r w:rsidR="004D433E">
        <w:rPr>
          <w:bCs/>
          <w:lang w:val="es-ES" w:eastAsia="es-MX"/>
        </w:rPr>
        <w:t xml:space="preserve"> </w:t>
      </w:r>
      <w:r w:rsidR="000F086B">
        <w:rPr>
          <w:bCs/>
          <w:lang w:val="es-ES" w:eastAsia="es-MX"/>
        </w:rPr>
        <w:t>deslizamiento en las juntas horizontales y</w:t>
      </w:r>
      <w:r w:rsidR="004D433E">
        <w:rPr>
          <w:bCs/>
          <w:lang w:val="es-ES" w:eastAsia="es-MX"/>
        </w:rPr>
        <w:t xml:space="preserve"> </w:t>
      </w:r>
      <w:r w:rsidR="000F086B">
        <w:rPr>
          <w:bCs/>
          <w:lang w:val="es-ES" w:eastAsia="es-MX"/>
        </w:rPr>
        <w:t>el fallo a</w:t>
      </w:r>
      <w:r w:rsidR="004D433E">
        <w:rPr>
          <w:bCs/>
          <w:lang w:val="es-ES" w:eastAsia="es-MX"/>
        </w:rPr>
        <w:t xml:space="preserve"> tensión</w:t>
      </w:r>
      <w:r w:rsidR="000F086B">
        <w:rPr>
          <w:bCs/>
          <w:lang w:val="es-ES" w:eastAsia="es-MX"/>
        </w:rPr>
        <w:t xml:space="preserve"> de los ladrillos.</w:t>
      </w:r>
      <w:r w:rsidR="004D433E">
        <w:rPr>
          <w:bCs/>
          <w:lang w:val="es-ES" w:eastAsia="es-MX"/>
        </w:rPr>
        <w:t xml:space="preserve"> (Ver figura </w:t>
      </w:r>
      <w:r w:rsidR="00E4259E">
        <w:rPr>
          <w:bCs/>
          <w:lang w:val="es-ES" w:eastAsia="es-MX"/>
        </w:rPr>
        <w:t>6</w:t>
      </w:r>
      <w:r w:rsidR="004D433E">
        <w:rPr>
          <w:bCs/>
          <w:lang w:val="es-ES" w:eastAsia="es-MX"/>
        </w:rPr>
        <w:t>).</w:t>
      </w:r>
    </w:p>
    <w:p w:rsidR="0094700C" w:rsidRDefault="0094700C" w:rsidP="003B26A5">
      <w:pPr>
        <w:autoSpaceDE w:val="0"/>
        <w:autoSpaceDN w:val="0"/>
        <w:adjustRightInd w:val="0"/>
        <w:spacing w:after="0" w:line="360" w:lineRule="auto"/>
        <w:jc w:val="both"/>
        <w:rPr>
          <w:b/>
          <w:bCs/>
          <w:lang w:val="es-ES" w:eastAsia="es-MX"/>
        </w:rPr>
      </w:pPr>
    </w:p>
    <w:p w:rsidR="0094700C" w:rsidRDefault="006A04F1"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75648" behindDoc="0" locked="0" layoutInCell="1" allowOverlap="1" wp14:anchorId="4DC113B7" wp14:editId="031E4095">
            <wp:simplePos x="0" y="0"/>
            <wp:positionH relativeFrom="column">
              <wp:posOffset>3027680</wp:posOffset>
            </wp:positionH>
            <wp:positionV relativeFrom="paragraph">
              <wp:posOffset>13970</wp:posOffset>
            </wp:positionV>
            <wp:extent cx="2493645" cy="1641475"/>
            <wp:effectExtent l="0" t="0" r="1905" b="0"/>
            <wp:wrapSquare wrapText="bothSides"/>
            <wp:docPr id="79" name="Imagen 79"/>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3645" cy="16414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0" locked="0" layoutInCell="1" allowOverlap="1" wp14:anchorId="5DA9BF2E" wp14:editId="54182CB7">
            <wp:simplePos x="0" y="0"/>
            <wp:positionH relativeFrom="column">
              <wp:posOffset>539115</wp:posOffset>
            </wp:positionH>
            <wp:positionV relativeFrom="paragraph">
              <wp:posOffset>13335</wp:posOffset>
            </wp:positionV>
            <wp:extent cx="2209800" cy="1635125"/>
            <wp:effectExtent l="0" t="0" r="0" b="3175"/>
            <wp:wrapSquare wrapText="bothSides"/>
            <wp:docPr id="80" name="Imagen 80"/>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rotWithShape="1">
                    <a:blip r:embed="rId16">
                      <a:extLst>
                        <a:ext uri="{28A0092B-C50C-407E-A947-70E740481C1C}">
                          <a14:useLocalDpi xmlns:a14="http://schemas.microsoft.com/office/drawing/2010/main" val="0"/>
                        </a:ext>
                      </a:extLst>
                    </a:blip>
                    <a:srcRect l="2838" t="5511" r="2254" b="4160"/>
                    <a:stretch/>
                  </pic:blipFill>
                  <pic:spPr bwMode="auto">
                    <a:xfrm>
                      <a:off x="0" y="0"/>
                      <a:ext cx="2209800"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4D433E"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7696" behindDoc="0" locked="0" layoutInCell="1" allowOverlap="1" wp14:anchorId="493548BB" wp14:editId="1C3417A9">
                <wp:simplePos x="0" y="0"/>
                <wp:positionH relativeFrom="column">
                  <wp:posOffset>540385</wp:posOffset>
                </wp:positionH>
                <wp:positionV relativeFrom="paragraph">
                  <wp:posOffset>173355</wp:posOffset>
                </wp:positionV>
                <wp:extent cx="5243830" cy="635"/>
                <wp:effectExtent l="0" t="0" r="0" b="0"/>
                <wp:wrapSquare wrapText="bothSides"/>
                <wp:docPr id="10" name="10 Cuadro de texto"/>
                <wp:cNvGraphicFramePr/>
                <a:graphic xmlns:a="http://schemas.openxmlformats.org/drawingml/2006/main">
                  <a:graphicData uri="http://schemas.microsoft.com/office/word/2010/wordprocessingShape">
                    <wps:wsp>
                      <wps:cNvSpPr txBox="1"/>
                      <wps:spPr>
                        <a:xfrm>
                          <a:off x="0" y="0"/>
                          <a:ext cx="5243830" cy="635"/>
                        </a:xfrm>
                        <a:prstGeom prst="rect">
                          <a:avLst/>
                        </a:prstGeom>
                        <a:solidFill>
                          <a:prstClr val="white"/>
                        </a:solidFill>
                        <a:ln>
                          <a:noFill/>
                        </a:ln>
                        <a:effectLst/>
                      </wps:spPr>
                      <wps:txbx>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0 Cuadro de texto" o:spid="_x0000_s1030" type="#_x0000_t202" style="position:absolute;left:0;text-align:left;margin-left:42.55pt;margin-top:13.65pt;width:412.9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" stroked="f">
                <v:textbox style="mso-fit-shape-to-text:t" inset="0,0,0,0">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94700C" w:rsidRDefault="0094700C" w:rsidP="003B26A5">
      <w:pPr>
        <w:autoSpaceDE w:val="0"/>
        <w:autoSpaceDN w:val="0"/>
        <w:adjustRightInd w:val="0"/>
        <w:spacing w:after="0" w:line="360" w:lineRule="auto"/>
        <w:jc w:val="both"/>
        <w:rPr>
          <w:b/>
          <w:bCs/>
          <w:lang w:val="es-ES" w:eastAsia="es-MX"/>
        </w:rPr>
      </w:pPr>
    </w:p>
    <w:p w:rsidR="0094700C" w:rsidRPr="004D433E" w:rsidRDefault="004D433E" w:rsidP="003B26A5">
      <w:pPr>
        <w:autoSpaceDE w:val="0"/>
        <w:autoSpaceDN w:val="0"/>
        <w:adjustRightInd w:val="0"/>
        <w:spacing w:after="0" w:line="360" w:lineRule="auto"/>
        <w:jc w:val="both"/>
        <w:rPr>
          <w:bCs/>
          <w:lang w:val="es-ES" w:eastAsia="es-MX"/>
        </w:rPr>
      </w:pPr>
      <w:r w:rsidRPr="004D433E">
        <w:rPr>
          <w:bCs/>
          <w:lang w:val="es-ES" w:eastAsia="es-MX"/>
        </w:rPr>
        <w:lastRenderedPageBreak/>
        <w:t xml:space="preserve">La diferencia porcentual entre el modelo numérico y el experimental </w:t>
      </w:r>
      <w:r>
        <w:rPr>
          <w:bCs/>
          <w:lang w:val="es-ES" w:eastAsia="es-MX"/>
        </w:rPr>
        <w:t xml:space="preserve">para una carga horizontal de 5 </w:t>
      </w:r>
      <w:proofErr w:type="spellStart"/>
      <w:r>
        <w:rPr>
          <w:bCs/>
          <w:lang w:val="es-ES" w:eastAsia="es-MX"/>
        </w:rPr>
        <w:t>kN</w:t>
      </w:r>
      <w:proofErr w:type="spellEnd"/>
      <w:r>
        <w:rPr>
          <w:bCs/>
          <w:lang w:val="es-ES" w:eastAsia="es-MX"/>
        </w:rPr>
        <w:t xml:space="preserve">, </w:t>
      </w:r>
      <w:r w:rsidRPr="004D433E">
        <w:rPr>
          <w:bCs/>
          <w:lang w:val="es-ES" w:eastAsia="es-MX"/>
        </w:rPr>
        <w:t xml:space="preserve">fue de 12.39%, </w:t>
      </w:r>
      <w:r>
        <w:rPr>
          <w:bCs/>
          <w:lang w:val="es-ES" w:eastAsia="es-MX"/>
        </w:rPr>
        <w:t>considerando</w:t>
      </w:r>
      <w:r w:rsidRPr="004D433E">
        <w:rPr>
          <w:bCs/>
          <w:lang w:val="es-ES" w:eastAsia="es-MX"/>
        </w:rPr>
        <w:t xml:space="preserve"> desplazamientos</w:t>
      </w:r>
      <w:r>
        <w:rPr>
          <w:bCs/>
          <w:lang w:val="es-ES" w:eastAsia="es-MX"/>
        </w:rPr>
        <w:t xml:space="preserve"> laterales máximos</w:t>
      </w:r>
      <w:r w:rsidRPr="004D433E">
        <w:rPr>
          <w:bCs/>
          <w:lang w:val="es-ES" w:eastAsia="es-MX"/>
        </w:rPr>
        <w:t xml:space="preserve"> de 0.114 mm en el modelo numérico y de 0.1 mm en el experimental (Ver </w:t>
      </w:r>
      <w:r w:rsidR="00E4259E">
        <w:rPr>
          <w:bCs/>
          <w:lang w:val="es-ES" w:eastAsia="es-MX"/>
        </w:rPr>
        <w:t>figura</w:t>
      </w:r>
      <w:r w:rsidRPr="004D433E">
        <w:rPr>
          <w:bCs/>
          <w:lang w:val="es-ES" w:eastAsia="es-MX"/>
        </w:rPr>
        <w:t xml:space="preserve"> </w:t>
      </w:r>
      <w:r w:rsidR="00E4259E">
        <w:rPr>
          <w:bCs/>
          <w:lang w:val="es-ES" w:eastAsia="es-MX"/>
        </w:rPr>
        <w:t>7</w:t>
      </w:r>
      <w:r w:rsidRPr="004D433E">
        <w:rPr>
          <w:bCs/>
          <w:lang w:val="es-ES" w:eastAsia="es-MX"/>
        </w:rPr>
        <w:t>).</w:t>
      </w:r>
    </w:p>
    <w:p w:rsidR="00BE4DF9" w:rsidRDefault="004D433E" w:rsidP="00BE4DF9">
      <w:pPr>
        <w:keepNext/>
        <w:autoSpaceDE w:val="0"/>
        <w:autoSpaceDN w:val="0"/>
        <w:adjustRightInd w:val="0"/>
        <w:spacing w:after="0" w:line="360" w:lineRule="auto"/>
        <w:jc w:val="center"/>
      </w:pPr>
      <w:r>
        <w:rPr>
          <w:noProof/>
          <w:lang w:eastAsia="es-MX"/>
        </w:rPr>
        <w:drawing>
          <wp:inline distT="0" distB="0" distL="0" distR="0" wp14:anchorId="0B1B47BE" wp14:editId="309C024A">
            <wp:extent cx="4107873" cy="2258291"/>
            <wp:effectExtent l="0" t="0" r="26035" b="279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4DF9" w:rsidRPr="00510F3A" w:rsidRDefault="00EF3C6B" w:rsidP="00BE4DF9">
      <w:pPr>
        <w:pStyle w:val="Epgrafe"/>
        <w:ind w:left="851" w:right="616"/>
        <w:jc w:val="center"/>
        <w:rPr>
          <w:rFonts w:eastAsia="Times New Roman"/>
          <w:b w:val="0"/>
          <w:color w:val="auto"/>
          <w:lang w:val="es-ES" w:eastAsia="es-MX"/>
        </w:rPr>
      </w:pPr>
      <w:r>
        <w:rPr>
          <w:rFonts w:eastAsia="Times New Roman"/>
          <w:color w:val="auto"/>
          <w:lang w:val="es-ES" w:eastAsia="es-MX"/>
        </w:rPr>
        <w:t>Figura 7</w:t>
      </w:r>
      <w:r w:rsidR="00BE4DF9" w:rsidRPr="00BE4DF9">
        <w:rPr>
          <w:rFonts w:eastAsia="Times New Roman"/>
          <w:color w:val="auto"/>
          <w:lang w:val="es-ES" w:eastAsia="es-MX"/>
        </w:rPr>
        <w:t>:</w:t>
      </w:r>
      <w:r w:rsidR="00BE4DF9" w:rsidRPr="00BE4DF9">
        <w:rPr>
          <w:rFonts w:eastAsia="Times New Roman"/>
          <w:b w:val="0"/>
          <w:color w:val="auto"/>
          <w:lang w:val="es-ES" w:eastAsia="es-MX"/>
        </w:rPr>
        <w:t xml:space="preserve"> </w:t>
      </w:r>
      <w:r w:rsidR="00BE4DF9">
        <w:rPr>
          <w:rFonts w:eastAsia="Times New Roman"/>
          <w:b w:val="0"/>
          <w:color w:val="auto"/>
          <w:lang w:val="es-ES" w:eastAsia="es-MX"/>
        </w:rPr>
        <w:t>Comparación</w:t>
      </w:r>
      <w:r w:rsidR="00BE4DF9" w:rsidRPr="00510F3A">
        <w:rPr>
          <w:rFonts w:eastAsia="Times New Roman"/>
          <w:b w:val="0"/>
          <w:color w:val="auto"/>
          <w:lang w:val="es-ES" w:eastAsia="es-MX"/>
        </w:rPr>
        <w:t xml:space="preserve"> entre la carga horizontal y el desplazamiento lateral, correspondientes a la campaña experimental I</w:t>
      </w:r>
      <w:r w:rsidR="00BE4DF9">
        <w:rPr>
          <w:rFonts w:eastAsia="Times New Roman"/>
          <w:b w:val="0"/>
          <w:color w:val="auto"/>
          <w:lang w:val="es-ES" w:eastAsia="es-MX"/>
        </w:rPr>
        <w:t>II</w:t>
      </w:r>
      <w:r w:rsidR="00BE4DF9" w:rsidRPr="00510F3A">
        <w:rPr>
          <w:rFonts w:eastAsia="Times New Roman"/>
          <w:b w:val="0"/>
          <w:color w:val="auto"/>
          <w:lang w:val="es-ES" w:eastAsia="es-MX"/>
        </w:rPr>
        <w:t xml:space="preserve"> de </w:t>
      </w:r>
      <w:proofErr w:type="spellStart"/>
      <w:r w:rsidR="00BE4DF9" w:rsidRPr="00510F3A">
        <w:rPr>
          <w:rFonts w:eastAsia="Times New Roman"/>
          <w:b w:val="0"/>
          <w:color w:val="auto"/>
          <w:lang w:val="es-ES" w:eastAsia="es-MX"/>
        </w:rPr>
        <w:t>Charry</w:t>
      </w:r>
      <w:proofErr w:type="spellEnd"/>
      <w:r w:rsidR="00BE4DF9" w:rsidRPr="00510F3A">
        <w:rPr>
          <w:rFonts w:eastAsia="Times New Roman"/>
          <w:b w:val="0"/>
          <w:color w:val="auto"/>
          <w:lang w:val="es-ES" w:eastAsia="es-MX"/>
        </w:rPr>
        <w:t xml:space="preserve"> </w:t>
      </w:r>
      <w:proofErr w:type="spellStart"/>
      <w:r w:rsidR="00BE4DF9" w:rsidRPr="00510F3A">
        <w:rPr>
          <w:rFonts w:eastAsia="Times New Roman"/>
          <w:b w:val="0"/>
          <w:color w:val="auto"/>
          <w:lang w:val="es-ES" w:eastAsia="es-MX"/>
        </w:rPr>
        <w:t>Ablanque</w:t>
      </w:r>
      <w:proofErr w:type="spellEnd"/>
      <w:r w:rsidR="00BE4DF9">
        <w:rPr>
          <w:rFonts w:eastAsia="Times New Roman"/>
          <w:b w:val="0"/>
          <w:color w:val="auto"/>
          <w:lang w:val="es-ES" w:eastAsia="es-MX"/>
        </w:rPr>
        <w:t xml:space="preserve"> (2009)</w:t>
      </w:r>
      <w:r w:rsidR="00C9219A">
        <w:rPr>
          <w:rFonts w:eastAsia="Times New Roman"/>
          <w:b w:val="0"/>
          <w:color w:val="auto"/>
          <w:lang w:val="es-ES" w:eastAsia="es-MX"/>
        </w:rPr>
        <w:t xml:space="preserve"> y el modelo numé</w:t>
      </w:r>
      <w:r w:rsidR="00BE4DF9" w:rsidRPr="00510F3A">
        <w:rPr>
          <w:rFonts w:eastAsia="Times New Roman"/>
          <w:b w:val="0"/>
          <w:color w:val="auto"/>
          <w:lang w:val="es-ES" w:eastAsia="es-MX"/>
        </w:rPr>
        <w:t xml:space="preserve">rico </w:t>
      </w:r>
      <w:r w:rsidR="00BE4DF9" w:rsidRPr="0094700C">
        <w:rPr>
          <w:rFonts w:eastAsia="Times New Roman"/>
          <w:b w:val="0"/>
          <w:color w:val="auto"/>
          <w:lang w:val="es-ES" w:eastAsia="es-MX"/>
        </w:rPr>
        <w:t>(Elaboración propia)</w:t>
      </w:r>
      <w:r w:rsidR="00BE4DF9" w:rsidRPr="003A638D">
        <w:rPr>
          <w:rFonts w:eastAsia="Times New Roman"/>
          <w:b w:val="0"/>
          <w:color w:val="auto"/>
          <w:lang w:val="es-ES" w:eastAsia="es-MX"/>
        </w:rPr>
        <w:t>.</w:t>
      </w:r>
    </w:p>
    <w:p w:rsidR="00BE4DF9" w:rsidRDefault="00BE4DF9" w:rsidP="00BE4DF9">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E94F6F" w:rsidRDefault="00BE4DF9" w:rsidP="00BE4DF9">
      <w:pPr>
        <w:autoSpaceDE w:val="0"/>
        <w:autoSpaceDN w:val="0"/>
        <w:adjustRightInd w:val="0"/>
        <w:spacing w:after="0" w:line="360" w:lineRule="auto"/>
        <w:jc w:val="both"/>
        <w:rPr>
          <w:rFonts w:eastAsia="Times New Roman"/>
          <w:b/>
          <w:lang w:val="es-ES" w:eastAsia="es-MX"/>
        </w:rPr>
      </w:pPr>
      <w:r w:rsidRPr="00BE4DF9">
        <w:rPr>
          <w:rFonts w:eastAsia="Times New Roman"/>
          <w:b/>
          <w:lang w:val="es-ES" w:eastAsia="es-MX"/>
        </w:rPr>
        <w:t>2.2 Diseño de experimento.</w:t>
      </w:r>
    </w:p>
    <w:p w:rsidR="00E94F6F" w:rsidRDefault="00E94F6F" w:rsidP="00BE4DF9">
      <w:pPr>
        <w:autoSpaceDE w:val="0"/>
        <w:autoSpaceDN w:val="0"/>
        <w:adjustRightInd w:val="0"/>
        <w:spacing w:after="0" w:line="360" w:lineRule="auto"/>
        <w:jc w:val="both"/>
        <w:rPr>
          <w:lang w:val="es-ES" w:eastAsia="es-MX"/>
        </w:rPr>
      </w:pPr>
      <w:r>
        <w:rPr>
          <w:rFonts w:eastAsia="Times New Roman"/>
          <w:lang w:val="es-ES" w:eastAsia="es-MX"/>
        </w:rPr>
        <w:t xml:space="preserve">Una vez calibrado el modelo numérico, se establecen las variables dependientes e independientes que se estudiarán </w:t>
      </w:r>
      <w:r w:rsidR="00E914E1">
        <w:rPr>
          <w:rFonts w:eastAsia="Times New Roman"/>
          <w:lang w:val="es-ES" w:eastAsia="es-MX"/>
        </w:rPr>
        <w:t>en la primera y</w:t>
      </w:r>
      <w:r>
        <w:rPr>
          <w:rFonts w:eastAsia="Times New Roman"/>
          <w:lang w:val="es-ES" w:eastAsia="es-MX"/>
        </w:rPr>
        <w:t xml:space="preserve"> </w:t>
      </w:r>
      <w:r w:rsidR="00E914E1">
        <w:rPr>
          <w:rFonts w:eastAsia="Times New Roman"/>
          <w:lang w:val="es-ES" w:eastAsia="es-MX"/>
        </w:rPr>
        <w:t xml:space="preserve">segunda </w:t>
      </w:r>
      <w:r>
        <w:rPr>
          <w:rFonts w:eastAsia="Times New Roman"/>
          <w:lang w:val="es-ES" w:eastAsia="es-MX"/>
        </w:rPr>
        <w:t>etapa de</w:t>
      </w:r>
      <w:r w:rsidRPr="00E94F6F">
        <w:rPr>
          <w:lang w:val="es-ES" w:eastAsia="es-MX"/>
        </w:rPr>
        <w:t xml:space="preserve"> investigación</w:t>
      </w:r>
      <w:r>
        <w:rPr>
          <w:lang w:val="es-ES" w:eastAsia="es-MX"/>
        </w:rPr>
        <w:t>.</w:t>
      </w:r>
    </w:p>
    <w:p w:rsidR="00E94F6F" w:rsidRDefault="00B80619" w:rsidP="00E94F6F">
      <w:pPr>
        <w:autoSpaceDE w:val="0"/>
        <w:autoSpaceDN w:val="0"/>
        <w:adjustRightInd w:val="0"/>
        <w:spacing w:after="0" w:line="360" w:lineRule="auto"/>
        <w:jc w:val="both"/>
        <w:rPr>
          <w:rFonts w:eastAsia="Times New Roman"/>
          <w:lang w:eastAsia="es-MX"/>
        </w:rPr>
      </w:pPr>
      <w:r>
        <w:rPr>
          <w:rFonts w:eastAsia="Times New Roman"/>
          <w:lang w:eastAsia="es-MX"/>
        </w:rPr>
        <w:t>En la primera etapa</w:t>
      </w:r>
      <w:r w:rsidR="00E94F6F" w:rsidRPr="00E94F6F">
        <w:rPr>
          <w:rFonts w:eastAsia="Times New Roman"/>
          <w:lang w:eastAsia="es-MX"/>
        </w:rPr>
        <w:t xml:space="preserve"> se considerará un muro aislado, no confinado y no reforzado de 1</w:t>
      </w:r>
      <w:r w:rsidR="00E94F6F">
        <w:rPr>
          <w:rFonts w:eastAsia="Times New Roman"/>
          <w:lang w:eastAsia="es-MX"/>
        </w:rPr>
        <w:t xml:space="preserve"> </w:t>
      </w:r>
      <w:r w:rsidR="00E94F6F" w:rsidRPr="00E94F6F">
        <w:rPr>
          <w:rFonts w:eastAsia="Times New Roman"/>
          <w:lang w:eastAsia="es-MX"/>
        </w:rPr>
        <w:t>m</w:t>
      </w:r>
      <w:r w:rsidR="00E94F6F">
        <w:rPr>
          <w:rFonts w:eastAsia="Times New Roman"/>
          <w:lang w:eastAsia="es-MX"/>
        </w:rPr>
        <w:t xml:space="preserve"> </w:t>
      </w:r>
      <w:r w:rsidR="00E94F6F" w:rsidRPr="00E94F6F">
        <w:rPr>
          <w:rFonts w:eastAsia="Times New Roman"/>
          <w:lang w:eastAsia="es-MX"/>
        </w:rPr>
        <w:t>x</w:t>
      </w:r>
      <w:r w:rsidR="00E94F6F">
        <w:rPr>
          <w:rFonts w:eastAsia="Times New Roman"/>
          <w:lang w:eastAsia="es-MX"/>
        </w:rPr>
        <w:t xml:space="preserve"> </w:t>
      </w:r>
      <w:r w:rsidR="00E94F6F" w:rsidRPr="00E94F6F">
        <w:rPr>
          <w:rFonts w:eastAsia="Times New Roman"/>
          <w:lang w:eastAsia="es-MX"/>
        </w:rPr>
        <w:t>1</w:t>
      </w:r>
      <w:r w:rsidR="00E94F6F">
        <w:rPr>
          <w:rFonts w:eastAsia="Times New Roman"/>
          <w:lang w:eastAsia="es-MX"/>
        </w:rPr>
        <w:t xml:space="preserve"> </w:t>
      </w:r>
      <w:r w:rsidR="00E94F6F" w:rsidRPr="00E94F6F">
        <w:rPr>
          <w:rFonts w:eastAsia="Times New Roman"/>
          <w:lang w:eastAsia="es-MX"/>
        </w:rPr>
        <w:t xml:space="preserve">m, que se someterá a </w:t>
      </w:r>
      <w:r w:rsidR="00E94F6F">
        <w:rPr>
          <w:rFonts w:eastAsia="Times New Roman"/>
          <w:lang w:eastAsia="es-MX"/>
        </w:rPr>
        <w:t>diferentes valores de carga, la cual se irá incrementando hasta alcanzar la falla del elemento. Esta carga se aplica</w:t>
      </w:r>
      <w:r>
        <w:rPr>
          <w:rFonts w:eastAsia="Times New Roman"/>
          <w:lang w:eastAsia="es-MX"/>
        </w:rPr>
        <w:t>rá</w:t>
      </w:r>
      <w:r w:rsidR="00E94F6F">
        <w:rPr>
          <w:rFonts w:eastAsia="Times New Roman"/>
          <w:lang w:eastAsia="es-MX"/>
        </w:rPr>
        <w:t xml:space="preserve"> en la mitad de la base</w:t>
      </w:r>
      <w:r>
        <w:rPr>
          <w:rFonts w:eastAsia="Times New Roman"/>
          <w:lang w:eastAsia="es-MX"/>
        </w:rPr>
        <w:t xml:space="preserve"> del muro</w:t>
      </w:r>
      <w:r w:rsidR="00E94F6F">
        <w:rPr>
          <w:rFonts w:eastAsia="Times New Roman"/>
          <w:lang w:eastAsia="es-MX"/>
        </w:rPr>
        <w:t>, simulando un asentamiento diferencial.</w:t>
      </w:r>
    </w:p>
    <w:p w:rsidR="00E94F6F"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En la segunda etapa</w:t>
      </w:r>
      <w:r w:rsidR="00E94F6F" w:rsidRPr="00E94F6F">
        <w:rPr>
          <w:rFonts w:eastAsia="Times New Roman"/>
          <w:lang w:eastAsia="es-MX"/>
        </w:rPr>
        <w:t xml:space="preserve"> se analizarán tres muros aislados, no confinados y no reforzados de dimensiones</w:t>
      </w:r>
      <w:r>
        <w:rPr>
          <w:rFonts w:eastAsia="Times New Roman"/>
          <w:lang w:eastAsia="es-MX"/>
        </w:rPr>
        <w:t xml:space="preserve"> variables</w:t>
      </w:r>
      <w:r w:rsidR="00E94F6F" w:rsidRPr="00E94F6F">
        <w:rPr>
          <w:rFonts w:eastAsia="Times New Roman"/>
          <w:lang w:eastAsia="es-MX"/>
        </w:rPr>
        <w:t xml:space="preserve"> (1</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1m, 1.5</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1.5</w:t>
      </w:r>
      <w:r>
        <w:rPr>
          <w:rFonts w:eastAsia="Times New Roman"/>
          <w:lang w:eastAsia="es-MX"/>
        </w:rPr>
        <w:t xml:space="preserve"> </w:t>
      </w:r>
      <w:r w:rsidR="00E94F6F" w:rsidRPr="00E94F6F">
        <w:rPr>
          <w:rFonts w:eastAsia="Times New Roman"/>
          <w:lang w:eastAsia="es-MX"/>
        </w:rPr>
        <w:t>m y 2</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2</w:t>
      </w:r>
      <w:r>
        <w:rPr>
          <w:rFonts w:eastAsia="Times New Roman"/>
          <w:lang w:eastAsia="es-MX"/>
        </w:rPr>
        <w:t xml:space="preserve"> </w:t>
      </w:r>
      <w:r w:rsidR="00DF0340">
        <w:rPr>
          <w:rFonts w:eastAsia="Times New Roman"/>
          <w:lang w:eastAsia="es-MX"/>
        </w:rPr>
        <w:t>m)</w:t>
      </w:r>
      <w:r w:rsidR="00E94F6F" w:rsidRPr="00E94F6F">
        <w:rPr>
          <w:rFonts w:eastAsia="Times New Roman"/>
          <w:lang w:eastAsia="es-MX"/>
        </w:rPr>
        <w:t xml:space="preserve"> sometidos al mismo valor de carga, </w:t>
      </w:r>
      <w:r>
        <w:rPr>
          <w:rFonts w:eastAsia="Times New Roman"/>
          <w:lang w:eastAsia="es-MX"/>
        </w:rPr>
        <w:t>con el objetivo de</w:t>
      </w:r>
      <w:r w:rsidR="00E94F6F" w:rsidRPr="00E94F6F">
        <w:rPr>
          <w:rFonts w:eastAsia="Times New Roman"/>
          <w:lang w:eastAsia="es-MX"/>
        </w:rPr>
        <w:t xml:space="preserve"> </w:t>
      </w:r>
      <w:r>
        <w:rPr>
          <w:rFonts w:eastAsia="Times New Roman"/>
          <w:lang w:eastAsia="es-MX"/>
        </w:rPr>
        <w:t xml:space="preserve">analizar </w:t>
      </w:r>
      <w:r w:rsidR="00E94F6F" w:rsidRPr="00E94F6F">
        <w:rPr>
          <w:rFonts w:eastAsia="Times New Roman"/>
          <w:lang w:eastAsia="es-MX"/>
        </w:rPr>
        <w:t xml:space="preserve">la influencia de las dimensiones </w:t>
      </w:r>
      <w:r>
        <w:rPr>
          <w:rFonts w:eastAsia="Times New Roman"/>
          <w:lang w:eastAsia="es-MX"/>
        </w:rPr>
        <w:t>del muro</w:t>
      </w:r>
      <w:r w:rsidR="003D6593">
        <w:rPr>
          <w:rFonts w:eastAsia="Times New Roman"/>
          <w:lang w:eastAsia="es-MX"/>
        </w:rPr>
        <w:t>,</w:t>
      </w:r>
      <w:r>
        <w:rPr>
          <w:rFonts w:eastAsia="Times New Roman"/>
          <w:lang w:eastAsia="es-MX"/>
        </w:rPr>
        <w:t xml:space="preserve"> en la resistencia a los hundimientos diferenciales de la mampostería.</w:t>
      </w:r>
    </w:p>
    <w:p w:rsidR="00B80619"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Variables independientes</w:t>
      </w:r>
    </w:p>
    <w:p w:rsidR="00B80619" w:rsidRP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Primera etapa: valores de la carga.</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Segunda etapa: dimensiones del muro.</w:t>
      </w:r>
    </w:p>
    <w:p w:rsidR="00B80619" w:rsidRDefault="00B80619" w:rsidP="00B80619">
      <w:pPr>
        <w:autoSpaceDE w:val="0"/>
        <w:autoSpaceDN w:val="0"/>
        <w:adjustRightInd w:val="0"/>
        <w:spacing w:after="0" w:line="360" w:lineRule="auto"/>
        <w:jc w:val="both"/>
        <w:rPr>
          <w:rFonts w:eastAsia="Times New Roman"/>
          <w:lang w:eastAsia="es-MX"/>
        </w:rPr>
      </w:pPr>
      <w:r>
        <w:rPr>
          <w:rFonts w:eastAsia="Times New Roman"/>
          <w:lang w:eastAsia="es-MX"/>
        </w:rPr>
        <w:t>Variable dependiente</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 xml:space="preserve">Primera etapa: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lang w:eastAsia="es-MX"/>
        </w:rPr>
      </w:pPr>
      <w:r w:rsidRPr="00B80619">
        <w:rPr>
          <w:rFonts w:eastAsia="Times New Roman"/>
          <w:lang w:val="es-ES" w:eastAsia="es-MX"/>
        </w:rPr>
        <w:t>Segunda etapa:</w:t>
      </w:r>
      <w:r w:rsidRPr="00B80619">
        <w:rPr>
          <w:rFonts w:eastAsia="Times New Roman"/>
          <w:lang w:eastAsia="es-MX"/>
        </w:rPr>
        <w:t xml:space="preserve">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b/>
          <w:lang w:val="es-ES" w:eastAsia="es-MX"/>
        </w:rPr>
      </w:pPr>
      <w:r w:rsidRPr="00B80619">
        <w:rPr>
          <w:rFonts w:eastAsia="Times New Roman"/>
          <w:b/>
          <w:lang w:val="es-ES" w:eastAsia="es-MX"/>
        </w:rPr>
        <w:t>2.2.1 Geometría</w:t>
      </w:r>
      <w:r>
        <w:rPr>
          <w:rFonts w:eastAsia="Times New Roman"/>
          <w:b/>
          <w:lang w:val="es-ES" w:eastAsia="es-MX"/>
        </w:rPr>
        <w:t>.</w:t>
      </w:r>
    </w:p>
    <w:p w:rsidR="00B80619" w:rsidRDefault="00674C1E" w:rsidP="00B8061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B80619" w:rsidRPr="00B80619">
        <w:rPr>
          <w:rFonts w:eastAsia="Times New Roman"/>
          <w:lang w:val="es-ES" w:eastAsia="es-MX"/>
        </w:rPr>
        <w:t>Los muros se considerarán compuestos por piezas macizas de tabique rojo recocido de 29</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w:t>
      </w:r>
      <w:r w:rsidR="00B80619" w:rsidRPr="00B80619">
        <w:rPr>
          <w:rFonts w:eastAsia="Times New Roman"/>
          <w:lang w:val="es-ES" w:eastAsia="es-MX"/>
        </w:rPr>
        <w:t>14</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7 cm, con </w:t>
      </w:r>
      <w:r w:rsidR="00B80619" w:rsidRPr="00B80619">
        <w:rPr>
          <w:rFonts w:eastAsia="Times New Roman"/>
          <w:lang w:val="es-ES" w:eastAsia="es-MX"/>
        </w:rPr>
        <w:t>juntas de mortero de 1.0 cm</w:t>
      </w:r>
      <w:r w:rsidR="00DF0340">
        <w:rPr>
          <w:rFonts w:eastAsia="Times New Roman"/>
          <w:lang w:val="es-ES" w:eastAsia="es-MX"/>
        </w:rPr>
        <w:t>. Sus dimensiones fueron especificadas en la sección 2.2 del presente artículo.</w:t>
      </w:r>
    </w:p>
    <w:p w:rsidR="001A5020" w:rsidRPr="00B80619" w:rsidRDefault="001A5020" w:rsidP="00B80619">
      <w:pPr>
        <w:autoSpaceDE w:val="0"/>
        <w:autoSpaceDN w:val="0"/>
        <w:adjustRightInd w:val="0"/>
        <w:spacing w:after="0" w:line="360" w:lineRule="auto"/>
        <w:jc w:val="both"/>
        <w:rPr>
          <w:rFonts w:eastAsia="Times New Roman"/>
          <w:lang w:val="es-ES" w:eastAsia="es-MX"/>
        </w:rPr>
      </w:pPr>
    </w:p>
    <w:p w:rsidR="00DF0340" w:rsidRDefault="00DF0340" w:rsidP="00DF0340">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2.2.2</w:t>
      </w:r>
      <w:r w:rsidRPr="00B80619">
        <w:rPr>
          <w:rFonts w:eastAsia="Times New Roman"/>
          <w:b/>
          <w:lang w:val="es-ES" w:eastAsia="es-MX"/>
        </w:rPr>
        <w:t xml:space="preserve"> </w:t>
      </w:r>
      <w:r>
        <w:rPr>
          <w:rFonts w:eastAsia="Times New Roman"/>
          <w:b/>
          <w:lang w:val="es-ES" w:eastAsia="es-MX"/>
        </w:rPr>
        <w:t>Modelación de los materiales</w:t>
      </w:r>
    </w:p>
    <w:p w:rsidR="00DF0340" w:rsidRDefault="00EA27C6"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DF0340">
        <w:rPr>
          <w:rFonts w:eastAsia="Times New Roman"/>
          <w:lang w:val="es-ES" w:eastAsia="es-MX"/>
        </w:rPr>
        <w:t>Los</w:t>
      </w:r>
      <w:r w:rsidR="00DF0340" w:rsidRPr="00DF0340">
        <w:rPr>
          <w:rFonts w:eastAsia="Times New Roman"/>
          <w:lang w:val="es-ES" w:eastAsia="es-MX"/>
        </w:rPr>
        <w:t xml:space="preserve"> modelos co</w:t>
      </w:r>
      <w:r w:rsidR="00DF0340">
        <w:rPr>
          <w:rFonts w:eastAsia="Times New Roman"/>
          <w:lang w:val="es-ES" w:eastAsia="es-MX"/>
        </w:rPr>
        <w:t>nstitutivos empleados para caracterizar el comportamiento de l</w:t>
      </w:r>
      <w:r>
        <w:rPr>
          <w:rFonts w:eastAsia="Times New Roman"/>
          <w:lang w:val="es-ES" w:eastAsia="es-MX"/>
        </w:rPr>
        <w:t>os elementos de la</w:t>
      </w:r>
      <w:r w:rsidR="00DF0340">
        <w:rPr>
          <w:rFonts w:eastAsia="Times New Roman"/>
          <w:lang w:val="es-ES" w:eastAsia="es-MX"/>
        </w:rPr>
        <w:t xml:space="preserve"> mampostería y su interface</w:t>
      </w:r>
      <w:r>
        <w:rPr>
          <w:rFonts w:eastAsia="Times New Roman"/>
          <w:lang w:val="es-ES" w:eastAsia="es-MX"/>
        </w:rPr>
        <w:t xml:space="preserve">, fueron descritos en la sección 1.5 del presente artículo. Es importante mencionar que estos </w:t>
      </w:r>
      <w:r w:rsidRPr="00EA27C6">
        <w:rPr>
          <w:rFonts w:eastAsia="Times New Roman"/>
          <w:lang w:val="es-ES" w:eastAsia="es-MX"/>
        </w:rPr>
        <w:t xml:space="preserve">deben basarse en las características físico - mecánicas de las partículas que lo componen y por tal razón deben ser capaces de reproducir los giros, deslizamientos y deformaciones que en ellas ocurren, sin embargo, en el estado del conocimiento actual no existe un modelo que cumpla con </w:t>
      </w:r>
      <w:r w:rsidR="00D27766">
        <w:rPr>
          <w:rFonts w:eastAsia="Times New Roman"/>
          <w:lang w:val="es-ES" w:eastAsia="es-MX"/>
        </w:rPr>
        <w:t xml:space="preserve">todas </w:t>
      </w:r>
      <w:r w:rsidRPr="00EA27C6">
        <w:rPr>
          <w:rFonts w:eastAsia="Times New Roman"/>
          <w:lang w:val="es-ES" w:eastAsia="es-MX"/>
        </w:rPr>
        <w:t>estas exigencias</w:t>
      </w:r>
      <w:r>
        <w:rPr>
          <w:rFonts w:eastAsia="Times New Roman"/>
          <w:lang w:val="es-ES" w:eastAsia="es-MX"/>
        </w:rPr>
        <w:t>, aunque muchos de ellos permiten obtener aproximaciones muy cercanas a la realidad [1</w:t>
      </w:r>
      <w:r w:rsidR="006A0D27">
        <w:rPr>
          <w:rFonts w:eastAsia="Times New Roman"/>
          <w:lang w:val="es-ES" w:eastAsia="es-MX"/>
        </w:rPr>
        <w:t>7</w:t>
      </w:r>
      <w:r>
        <w:rPr>
          <w:rFonts w:eastAsia="Times New Roman"/>
          <w:lang w:val="es-ES" w:eastAsia="es-MX"/>
        </w:rPr>
        <w:t>].</w:t>
      </w:r>
    </w:p>
    <w:p w:rsidR="00EA27C6" w:rsidRDefault="00EA27C6" w:rsidP="00DF0340">
      <w:pPr>
        <w:autoSpaceDE w:val="0"/>
        <w:autoSpaceDN w:val="0"/>
        <w:adjustRightInd w:val="0"/>
        <w:spacing w:after="0" w:line="360" w:lineRule="auto"/>
        <w:jc w:val="both"/>
        <w:rPr>
          <w:rFonts w:eastAsia="Times New Roman"/>
          <w:b/>
          <w:lang w:val="es-ES" w:eastAsia="es-MX"/>
        </w:rPr>
      </w:pPr>
      <w:r w:rsidRPr="00EA27C6">
        <w:rPr>
          <w:rFonts w:eastAsia="Times New Roman"/>
          <w:b/>
          <w:lang w:val="es-ES" w:eastAsia="es-MX"/>
        </w:rPr>
        <w:t>Tabiques</w:t>
      </w:r>
    </w:p>
    <w:p w:rsidR="00EA27C6" w:rsidRP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 xml:space="preserve">El comportamiento de los tabiques se reprodujo a través del  modelo constitutivo </w:t>
      </w:r>
      <w:proofErr w:type="spellStart"/>
      <w:r w:rsidRPr="00DC5DC6">
        <w:rPr>
          <w:rFonts w:eastAsia="Times New Roman"/>
          <w:lang w:val="es-ES" w:eastAsia="es-MX"/>
        </w:rPr>
        <w:t>Mohr</w:t>
      </w:r>
      <w:proofErr w:type="spellEnd"/>
      <w:r w:rsidRPr="00DC5DC6">
        <w:rPr>
          <w:rFonts w:eastAsia="Times New Roman"/>
          <w:lang w:val="es-ES" w:eastAsia="es-MX"/>
        </w:rPr>
        <w:t xml:space="preserve">-Coulomb, cuyos parámetros básicos son el ángulo de fricción, la cohesión, el ángulo de </w:t>
      </w:r>
      <w:proofErr w:type="spellStart"/>
      <w:r w:rsidRPr="00DC5DC6">
        <w:rPr>
          <w:rFonts w:eastAsia="Times New Roman"/>
          <w:lang w:val="es-ES" w:eastAsia="es-MX"/>
        </w:rPr>
        <w:t>dilatancia</w:t>
      </w:r>
      <w:proofErr w:type="spellEnd"/>
      <w:r w:rsidRPr="00DC5DC6">
        <w:rPr>
          <w:rFonts w:eastAsia="Times New Roman"/>
          <w:lang w:val="es-ES" w:eastAsia="es-MX"/>
        </w:rPr>
        <w:t xml:space="preserve">, el módulo de elasticidad y el coeficiente de </w:t>
      </w:r>
      <w:proofErr w:type="spellStart"/>
      <w:r w:rsidRPr="00DC5DC6">
        <w:rPr>
          <w:rFonts w:eastAsia="Times New Roman"/>
          <w:lang w:val="es-ES" w:eastAsia="es-MX"/>
        </w:rPr>
        <w:t>Poisson</w:t>
      </w:r>
      <w:proofErr w:type="spellEnd"/>
      <w:r>
        <w:rPr>
          <w:rFonts w:eastAsia="Times New Roman"/>
          <w:lang w:val="es-ES" w:eastAsia="es-MX"/>
        </w:rPr>
        <w:t>. A</w:t>
      </w:r>
      <w:r w:rsidRPr="00DC5DC6">
        <w:rPr>
          <w:rFonts w:eastAsia="Times New Roman"/>
          <w:lang w:val="es-ES" w:eastAsia="es-MX"/>
        </w:rPr>
        <w:t xml:space="preserve">demás </w:t>
      </w:r>
      <w:r>
        <w:rPr>
          <w:rFonts w:eastAsia="Times New Roman"/>
          <w:lang w:val="es-ES" w:eastAsia="es-MX"/>
        </w:rPr>
        <w:t xml:space="preserve">en el modelo </w:t>
      </w:r>
      <w:r w:rsidRPr="00DC5DC6">
        <w:rPr>
          <w:rFonts w:eastAsia="Times New Roman"/>
          <w:lang w:val="es-ES" w:eastAsia="es-MX"/>
        </w:rPr>
        <w:t xml:space="preserve">se </w:t>
      </w:r>
      <w:r>
        <w:rPr>
          <w:rFonts w:eastAsia="Times New Roman"/>
          <w:lang w:val="es-ES" w:eastAsia="es-MX"/>
        </w:rPr>
        <w:t>tuvo en cuenta el</w:t>
      </w:r>
      <w:r w:rsidRPr="00DC5DC6">
        <w:rPr>
          <w:rFonts w:eastAsia="Times New Roman"/>
          <w:lang w:val="es-ES" w:eastAsia="es-MX"/>
        </w:rPr>
        <w:t xml:space="preserve"> valor de</w:t>
      </w:r>
      <w:r>
        <w:rPr>
          <w:rFonts w:eastAsia="Times New Roman"/>
          <w:lang w:val="es-ES" w:eastAsia="es-MX"/>
        </w:rPr>
        <w:t xml:space="preserve"> la</w:t>
      </w:r>
      <w:r w:rsidRPr="00DC5DC6">
        <w:rPr>
          <w:rFonts w:eastAsia="Times New Roman"/>
          <w:lang w:val="es-ES" w:eastAsia="es-MX"/>
        </w:rPr>
        <w:t xml:space="preserve"> densidad de las piezas.</w:t>
      </w:r>
    </w:p>
    <w:p w:rsid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Se consideró u</w:t>
      </w:r>
      <w:r>
        <w:rPr>
          <w:rFonts w:eastAsia="Times New Roman"/>
          <w:lang w:val="es-ES" w:eastAsia="es-MX"/>
        </w:rPr>
        <w:t>n ángulo de fricción de 35°</w:t>
      </w:r>
      <w:r w:rsidRPr="00DC5DC6">
        <w:rPr>
          <w:rFonts w:eastAsia="Times New Roman"/>
          <w:lang w:val="es-ES" w:eastAsia="es-MX"/>
        </w:rPr>
        <w:t xml:space="preserve">, una cohesión de 0.4 </w:t>
      </w:r>
      <w:proofErr w:type="spellStart"/>
      <w:r w:rsidRPr="00DC5DC6">
        <w:rPr>
          <w:rFonts w:eastAsia="Times New Roman"/>
          <w:lang w:val="es-ES" w:eastAsia="es-MX"/>
        </w:rPr>
        <w:t>MPa</w:t>
      </w:r>
      <w:proofErr w:type="spellEnd"/>
      <w:r w:rsidRPr="00DC5DC6">
        <w:rPr>
          <w:rFonts w:eastAsia="Times New Roman"/>
          <w:lang w:val="es-ES" w:eastAsia="es-MX"/>
        </w:rPr>
        <w:t xml:space="preserve"> y un ángulo de </w:t>
      </w:r>
      <w:proofErr w:type="spellStart"/>
      <w:r w:rsidRPr="00DC5DC6">
        <w:rPr>
          <w:rFonts w:eastAsia="Times New Roman"/>
          <w:lang w:val="es-ES" w:eastAsia="es-MX"/>
        </w:rPr>
        <w:t>dilatancia</w:t>
      </w:r>
      <w:proofErr w:type="spellEnd"/>
      <w:r w:rsidRPr="00DC5DC6">
        <w:rPr>
          <w:rFonts w:eastAsia="Times New Roman"/>
          <w:lang w:val="es-ES" w:eastAsia="es-MX"/>
        </w:rPr>
        <w:t xml:space="preserve"> de </w:t>
      </w:r>
      <w:r w:rsidR="00674C1E">
        <w:rPr>
          <w:rFonts w:eastAsia="Times New Roman"/>
          <w:lang w:val="es-ES" w:eastAsia="es-MX"/>
        </w:rPr>
        <w:t>0</w:t>
      </w:r>
      <w:r>
        <w:rPr>
          <w:rFonts w:eastAsia="Times New Roman"/>
          <w:lang w:val="es-ES" w:eastAsia="es-MX"/>
        </w:rPr>
        <w:t>°. Estos valores fueron obtenidos de</w:t>
      </w:r>
      <w:r w:rsidRPr="00DC5DC6">
        <w:rPr>
          <w:rFonts w:eastAsia="Times New Roman"/>
          <w:lang w:val="es-ES" w:eastAsia="es-MX"/>
        </w:rPr>
        <w:t xml:space="preserve"> las recomendaciones de E. </w:t>
      </w:r>
      <w:proofErr w:type="spellStart"/>
      <w:r w:rsidRPr="00DC5DC6">
        <w:rPr>
          <w:rFonts w:eastAsia="Times New Roman"/>
          <w:lang w:val="es-ES" w:eastAsia="es-MX"/>
        </w:rPr>
        <w:t>Dumova-Jovanoska</w:t>
      </w:r>
      <w:proofErr w:type="spellEnd"/>
      <w:r w:rsidRPr="00DC5DC6">
        <w:rPr>
          <w:rFonts w:eastAsia="Times New Roman"/>
          <w:lang w:val="es-ES" w:eastAsia="es-MX"/>
        </w:rPr>
        <w:t xml:space="preserve"> </w:t>
      </w:r>
      <w:r>
        <w:rPr>
          <w:rFonts w:eastAsia="Times New Roman"/>
          <w:lang w:val="es-ES" w:eastAsia="es-MX"/>
        </w:rPr>
        <w:t>y</w:t>
      </w:r>
      <w:r w:rsidRPr="00DC5DC6">
        <w:rPr>
          <w:rFonts w:eastAsia="Times New Roman"/>
          <w:lang w:val="es-ES" w:eastAsia="es-MX"/>
        </w:rPr>
        <w:t xml:space="preserve"> S. </w:t>
      </w:r>
      <w:proofErr w:type="spellStart"/>
      <w:r w:rsidRPr="00DC5DC6">
        <w:rPr>
          <w:rFonts w:eastAsia="Times New Roman"/>
          <w:lang w:val="es-ES" w:eastAsia="es-MX"/>
        </w:rPr>
        <w:t>Churilov</w:t>
      </w:r>
      <w:proofErr w:type="spellEnd"/>
      <w:r w:rsidRPr="00DC5DC6">
        <w:rPr>
          <w:rFonts w:eastAsia="Times New Roman"/>
          <w:lang w:val="es-ES" w:eastAsia="es-MX"/>
        </w:rPr>
        <w:t xml:space="preserve"> para tabiques de arcilla</w:t>
      </w:r>
      <w:r w:rsidR="006A0D27">
        <w:rPr>
          <w:rFonts w:eastAsia="Times New Roman"/>
          <w:lang w:val="es-ES" w:eastAsia="es-MX"/>
        </w:rPr>
        <w:t xml:space="preserve"> [18</w:t>
      </w:r>
      <w:r w:rsidR="00674C1E">
        <w:rPr>
          <w:rFonts w:eastAsia="Times New Roman"/>
          <w:lang w:val="es-ES" w:eastAsia="es-MX"/>
        </w:rPr>
        <w:t>]</w:t>
      </w:r>
      <w:r w:rsidRPr="00DC5DC6">
        <w:rPr>
          <w:rFonts w:eastAsia="Times New Roman"/>
          <w:lang w:val="es-ES" w:eastAsia="es-MX"/>
        </w:rPr>
        <w:t>.</w:t>
      </w:r>
    </w:p>
    <w:p w:rsidR="009F7ACB" w:rsidRDefault="00674C1E"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El módulo de elasticidad, el </w:t>
      </w:r>
      <w:r w:rsidRPr="00DC5DC6">
        <w:rPr>
          <w:rFonts w:eastAsia="Times New Roman"/>
          <w:lang w:val="es-ES" w:eastAsia="es-MX"/>
        </w:rPr>
        <w:t xml:space="preserve">coeficiente de </w:t>
      </w:r>
      <w:proofErr w:type="spellStart"/>
      <w:r w:rsidRPr="00DC5DC6">
        <w:rPr>
          <w:rFonts w:eastAsia="Times New Roman"/>
          <w:lang w:val="es-ES" w:eastAsia="es-MX"/>
        </w:rPr>
        <w:t>Poisson</w:t>
      </w:r>
      <w:proofErr w:type="spellEnd"/>
      <w:r>
        <w:rPr>
          <w:rFonts w:eastAsia="Times New Roman"/>
          <w:lang w:val="es-ES" w:eastAsia="es-MX"/>
        </w:rPr>
        <w:t xml:space="preserve"> y la densidad de los tabiques se obtuvieron de las Normas Técnicas Complementarias del Distrito Federal (Ver tabla 6)</w:t>
      </w:r>
      <w:r w:rsidR="006A0D27">
        <w:rPr>
          <w:rFonts w:eastAsia="Times New Roman"/>
          <w:lang w:val="es-ES" w:eastAsia="es-MX"/>
        </w:rPr>
        <w:t xml:space="preserve"> [19</w:t>
      </w:r>
      <w:r w:rsidR="00594C50">
        <w:rPr>
          <w:rFonts w:eastAsia="Times New Roman"/>
          <w:lang w:val="es-ES" w:eastAsia="es-MX"/>
        </w:rPr>
        <w:t>]</w:t>
      </w:r>
      <w:r>
        <w:rPr>
          <w:rFonts w:eastAsia="Times New Roman"/>
          <w:lang w:val="es-ES" w:eastAsia="es-MX"/>
        </w:rPr>
        <w:t>.</w:t>
      </w:r>
    </w:p>
    <w:p w:rsidR="00594C50" w:rsidRDefault="00594C50" w:rsidP="00594C50">
      <w:pPr>
        <w:pStyle w:val="Epgrafe"/>
        <w:keepNext/>
      </w:pPr>
    </w:p>
    <w:tbl>
      <w:tblPr>
        <w:tblStyle w:val="Tablaconcuadrcula1"/>
        <w:tblpPr w:leftFromText="141" w:rightFromText="141" w:vertAnchor="page" w:horzAnchor="margin" w:tblpXSpec="center" w:tblpY="7333"/>
        <w:tblW w:w="0" w:type="auto"/>
        <w:tblInd w:w="0" w:type="dxa"/>
        <w:tblLook w:val="04A0" w:firstRow="1" w:lastRow="0" w:firstColumn="1" w:lastColumn="0" w:noHBand="0" w:noVBand="1"/>
      </w:tblPr>
      <w:tblGrid>
        <w:gridCol w:w="1385"/>
        <w:gridCol w:w="1316"/>
        <w:gridCol w:w="1554"/>
      </w:tblGrid>
      <w:tr w:rsidR="001A5020" w:rsidTr="001A5020">
        <w:tc>
          <w:tcPr>
            <w:tcW w:w="1385"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Densidad</w:t>
            </w:r>
          </w:p>
          <w:p w:rsidR="001A5020" w:rsidRPr="00594C50" w:rsidRDefault="001A5020" w:rsidP="001A5020">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w:t>
            </w:r>
            <w:proofErr w:type="spellStart"/>
            <w:r w:rsidRPr="00594C50">
              <w:rPr>
                <w:rFonts w:ascii="Times New Roman" w:hAnsi="Times New Roman" w:cs="Times New Roman"/>
                <w:b/>
                <w:bCs/>
                <w:sz w:val="20"/>
                <w:szCs w:val="20"/>
                <w:lang w:eastAsia="es-MX"/>
              </w:rPr>
              <w:t>kN</w:t>
            </w:r>
            <w:proofErr w:type="spellEnd"/>
            <w:r w:rsidRPr="00594C50">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1A5020" w:rsidRPr="00594C50" w:rsidRDefault="001A5020" w:rsidP="001A5020">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w:t>
            </w:r>
            <w:proofErr w:type="spellStart"/>
            <w:r>
              <w:rPr>
                <w:rFonts w:ascii="Times New Roman" w:hAnsi="Times New Roman" w:cs="Times New Roman"/>
                <w:b/>
                <w:bCs/>
                <w:sz w:val="20"/>
                <w:szCs w:val="20"/>
                <w:lang w:eastAsia="es-MX"/>
              </w:rPr>
              <w:t>kN</w:t>
            </w:r>
            <w:proofErr w:type="spellEnd"/>
            <w:r>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Coeficiente de </w:t>
            </w:r>
            <w:proofErr w:type="spellStart"/>
            <w:r w:rsidRPr="00594C50">
              <w:rPr>
                <w:rFonts w:ascii="Times New Roman" w:hAnsi="Times New Roman" w:cs="Times New Roman"/>
                <w:b/>
                <w:bCs/>
                <w:sz w:val="20"/>
                <w:szCs w:val="20"/>
                <w:lang w:eastAsia="es-MX"/>
              </w:rPr>
              <w:t>Poisson</w:t>
            </w:r>
            <w:proofErr w:type="spellEnd"/>
          </w:p>
        </w:tc>
      </w:tr>
      <w:tr w:rsidR="001A5020" w:rsidRPr="00594C50" w:rsidTr="001A5020">
        <w:tc>
          <w:tcPr>
            <w:tcW w:w="1385"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13</w:t>
            </w:r>
          </w:p>
        </w:tc>
        <w:tc>
          <w:tcPr>
            <w:tcW w:w="1316"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0.15</w:t>
            </w:r>
          </w:p>
        </w:tc>
      </w:tr>
    </w:tbl>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6A0D27" w:rsidRDefault="006A0D27" w:rsidP="00594C50">
      <w:pPr>
        <w:pStyle w:val="Epgrafe"/>
        <w:keepNext/>
        <w:jc w:val="center"/>
        <w:rPr>
          <w:rFonts w:eastAsia="Times New Roman"/>
          <w:color w:val="auto"/>
          <w:lang w:val="es-ES" w:eastAsia="es-MX"/>
        </w:rPr>
      </w:pPr>
    </w:p>
    <w:p w:rsidR="00594C50" w:rsidRDefault="00594C50" w:rsidP="00594C50">
      <w:pPr>
        <w:pStyle w:val="Epgrafe"/>
        <w:keepNext/>
        <w:jc w:val="center"/>
        <w:rPr>
          <w:rFonts w:eastAsia="Times New Roman"/>
          <w:b w:val="0"/>
          <w:color w:val="auto"/>
          <w:lang w:val="es-ES" w:eastAsia="es-MX"/>
        </w:rPr>
      </w:pPr>
      <w:r w:rsidRPr="00594C50">
        <w:rPr>
          <w:rFonts w:eastAsia="Times New Roman"/>
          <w:color w:val="auto"/>
          <w:lang w:val="es-ES" w:eastAsia="es-MX"/>
        </w:rPr>
        <w:t xml:space="preserve">Tabla </w:t>
      </w:r>
      <w:r w:rsidRPr="00594C50">
        <w:rPr>
          <w:rFonts w:eastAsia="Times New Roman"/>
          <w:color w:val="auto"/>
          <w:lang w:val="es-ES" w:eastAsia="es-MX"/>
        </w:rPr>
        <w:fldChar w:fldCharType="begin"/>
      </w:r>
      <w:r w:rsidRPr="00594C50">
        <w:rPr>
          <w:rFonts w:eastAsia="Times New Roman"/>
          <w:color w:val="auto"/>
          <w:lang w:val="es-ES" w:eastAsia="es-MX"/>
        </w:rPr>
        <w:instrText xml:space="preserve"> SEQ Tabla \* ARABIC </w:instrText>
      </w:r>
      <w:r w:rsidRPr="00594C50">
        <w:rPr>
          <w:rFonts w:eastAsia="Times New Roman"/>
          <w:color w:val="auto"/>
          <w:lang w:val="es-ES" w:eastAsia="es-MX"/>
        </w:rPr>
        <w:fldChar w:fldCharType="separate"/>
      </w:r>
      <w:r w:rsidR="00AA68AA">
        <w:rPr>
          <w:rFonts w:eastAsia="Times New Roman"/>
          <w:noProof/>
          <w:color w:val="auto"/>
          <w:lang w:val="es-ES" w:eastAsia="es-MX"/>
        </w:rPr>
        <w:t>6</w:t>
      </w:r>
      <w:r w:rsidRPr="00594C50">
        <w:rPr>
          <w:rFonts w:eastAsia="Times New Roman"/>
          <w:color w:val="auto"/>
          <w:lang w:val="es-ES" w:eastAsia="es-MX"/>
        </w:rPr>
        <w:fldChar w:fldCharType="end"/>
      </w:r>
      <w:r w:rsidRPr="00594C50">
        <w:rPr>
          <w:rFonts w:eastAsia="Times New Roman"/>
          <w:color w:val="auto"/>
          <w:lang w:val="es-ES" w:eastAsia="es-MX"/>
        </w:rPr>
        <w:t>:</w:t>
      </w:r>
      <w:r w:rsidRPr="00D27766">
        <w:rPr>
          <w:rFonts w:eastAsia="Times New Roman"/>
          <w:color w:val="auto"/>
          <w:lang w:val="es-ES" w:eastAsia="es-MX"/>
        </w:rPr>
        <w:t xml:space="preserve"> </w:t>
      </w:r>
      <w:r w:rsidRPr="00D27766">
        <w:rPr>
          <w:rFonts w:eastAsia="Times New Roman"/>
          <w:b w:val="0"/>
          <w:color w:val="auto"/>
          <w:lang w:val="es-ES" w:eastAsia="es-MX"/>
        </w:rPr>
        <w:t>Propiedades de los tabiques (Elaboración propia).</w:t>
      </w:r>
    </w:p>
    <w:p w:rsidR="00D27766" w:rsidRPr="00D27766" w:rsidRDefault="00D27766" w:rsidP="00D27766">
      <w:pPr>
        <w:spacing w:after="0"/>
        <w:rPr>
          <w:b/>
          <w:lang w:eastAsia="es-MX"/>
        </w:rPr>
      </w:pPr>
      <w:r w:rsidRPr="00D27766">
        <w:rPr>
          <w:b/>
          <w:lang w:eastAsia="es-MX"/>
        </w:rPr>
        <w:t>Mortero</w:t>
      </w:r>
    </w:p>
    <w:p w:rsidR="00D27766" w:rsidRDefault="00D27766" w:rsidP="00D27766">
      <w:pPr>
        <w:spacing w:after="0" w:line="360" w:lineRule="auto"/>
        <w:jc w:val="both"/>
        <w:rPr>
          <w:lang w:eastAsia="es-MX"/>
        </w:rPr>
      </w:pPr>
      <w:r>
        <w:rPr>
          <w:lang w:eastAsia="es-MX"/>
        </w:rPr>
        <w:t>La simulación del comportamiento del mortero se realizó a través del modelo de daño plástico Drucker-</w:t>
      </w:r>
      <w:proofErr w:type="spellStart"/>
      <w:r>
        <w:rPr>
          <w:lang w:eastAsia="es-MX"/>
        </w:rPr>
        <w:t>Prager</w:t>
      </w:r>
      <w:proofErr w:type="spellEnd"/>
      <w:r>
        <w:rPr>
          <w:lang w:eastAsia="es-MX"/>
        </w:rPr>
        <w:t xml:space="preserve">. Este modelo constitutivo exige cinco parámetros de entrada básicos, el ángulo de fricción interna, el ángulo de </w:t>
      </w:r>
      <w:proofErr w:type="spellStart"/>
      <w:r>
        <w:rPr>
          <w:lang w:eastAsia="es-MX"/>
        </w:rPr>
        <w:t>dilatancia</w:t>
      </w:r>
      <w:proofErr w:type="spellEnd"/>
      <w:r>
        <w:rPr>
          <w:lang w:eastAsia="es-MX"/>
        </w:rPr>
        <w:t xml:space="preserve">, el rango de esfuerzos que origina deformación plástica, la tensión de fluencia y la deformación plástica absoluta, además del módulo de elasticidad, el coeficiente de </w:t>
      </w:r>
      <w:proofErr w:type="spellStart"/>
      <w:r>
        <w:rPr>
          <w:lang w:eastAsia="es-MX"/>
        </w:rPr>
        <w:t>Poisson</w:t>
      </w:r>
      <w:proofErr w:type="spellEnd"/>
      <w:r>
        <w:rPr>
          <w:lang w:eastAsia="es-MX"/>
        </w:rPr>
        <w:t xml:space="preserve"> y la densidad del material.</w:t>
      </w:r>
    </w:p>
    <w:p w:rsidR="00AA367A" w:rsidRDefault="00D27766" w:rsidP="00D27766">
      <w:pPr>
        <w:spacing w:line="360" w:lineRule="auto"/>
        <w:jc w:val="both"/>
        <w:rPr>
          <w:lang w:eastAsia="es-MX"/>
        </w:rPr>
      </w:pPr>
      <w:r>
        <w:rPr>
          <w:lang w:eastAsia="es-MX"/>
        </w:rPr>
        <w:t xml:space="preserve">El ángulo de fricción y el ángulo de </w:t>
      </w:r>
      <w:proofErr w:type="spellStart"/>
      <w:r>
        <w:rPr>
          <w:lang w:eastAsia="es-MX"/>
        </w:rPr>
        <w:t>dilatancia</w:t>
      </w:r>
      <w:proofErr w:type="spellEnd"/>
      <w:r>
        <w:rPr>
          <w:lang w:eastAsia="es-MX"/>
        </w:rPr>
        <w:t xml:space="preserve">, fueron tomados de las especificaciones del modelo constitutivo presentadas en la sección 1.5 del presente artículo. Para este análisis se considera un mortero sin daños estructurales, por lo que el ángulo de fricción y el ángulo de </w:t>
      </w:r>
      <w:proofErr w:type="spellStart"/>
      <w:r>
        <w:rPr>
          <w:lang w:eastAsia="es-MX"/>
        </w:rPr>
        <w:t>dilatancia</w:t>
      </w:r>
      <w:proofErr w:type="spellEnd"/>
      <w:r>
        <w:rPr>
          <w:lang w:eastAsia="es-MX"/>
        </w:rPr>
        <w:t xml:space="preserve"> son considerados igual a 0.</w:t>
      </w:r>
    </w:p>
    <w:p w:rsidR="00AA367A" w:rsidRDefault="00AA367A" w:rsidP="006A0D27">
      <w:pPr>
        <w:spacing w:after="0" w:line="360" w:lineRule="auto"/>
        <w:jc w:val="both"/>
        <w:rPr>
          <w:rFonts w:eastAsia="Times New Roman"/>
          <w:lang w:val="es-ES" w:eastAsia="es-MX"/>
        </w:rPr>
      </w:pPr>
      <w:r>
        <w:rPr>
          <w:lang w:eastAsia="es-MX"/>
        </w:rPr>
        <w:t>El rango de esfuerzos que origina deformación plástica (</w:t>
      </w:r>
      <w:proofErr w:type="spellStart"/>
      <w:r>
        <w:rPr>
          <w:lang w:eastAsia="es-MX"/>
        </w:rPr>
        <w:t>kp</w:t>
      </w:r>
      <w:proofErr w:type="spellEnd"/>
      <w:r>
        <w:rPr>
          <w:lang w:eastAsia="es-MX"/>
        </w:rPr>
        <w:t xml:space="preserve">) varía entre cero y uno, para </w:t>
      </w:r>
      <w:proofErr w:type="spellStart"/>
      <w:r>
        <w:rPr>
          <w:lang w:eastAsia="es-MX"/>
        </w:rPr>
        <w:t>kp</w:t>
      </w:r>
      <w:proofErr w:type="spellEnd"/>
      <w:r>
        <w:rPr>
          <w:lang w:eastAsia="es-MX"/>
        </w:rPr>
        <w:t xml:space="preserve">=0 no se producen daños en el material y para </w:t>
      </w:r>
      <w:proofErr w:type="spellStart"/>
      <w:r>
        <w:rPr>
          <w:lang w:eastAsia="es-MX"/>
        </w:rPr>
        <w:t>kp</w:t>
      </w:r>
      <w:proofErr w:type="spellEnd"/>
      <w:r>
        <w:rPr>
          <w:lang w:eastAsia="es-MX"/>
        </w:rPr>
        <w:t>=1 se establece el daño plástico en su totalidad [</w:t>
      </w:r>
      <w:r w:rsidR="006A0D27">
        <w:rPr>
          <w:lang w:eastAsia="es-MX"/>
        </w:rPr>
        <w:t>9</w:t>
      </w:r>
      <w:r>
        <w:rPr>
          <w:lang w:eastAsia="es-MX"/>
        </w:rPr>
        <w:t xml:space="preserve">]. </w:t>
      </w:r>
      <w:r w:rsidR="00D27766">
        <w:rPr>
          <w:rFonts w:eastAsia="Times New Roman"/>
          <w:lang w:val="es-ES" w:eastAsia="es-MX"/>
        </w:rPr>
        <w:t xml:space="preserve">El software </w:t>
      </w:r>
      <w:proofErr w:type="spellStart"/>
      <w:r w:rsidR="00D27766">
        <w:rPr>
          <w:rFonts w:eastAsia="Times New Roman"/>
          <w:lang w:val="es-ES" w:eastAsia="es-MX"/>
        </w:rPr>
        <w:t>Abaqus</w:t>
      </w:r>
      <w:proofErr w:type="spellEnd"/>
      <w:r w:rsidR="00D27766">
        <w:rPr>
          <w:rFonts w:eastAsia="Times New Roman"/>
          <w:lang w:val="es-ES" w:eastAsia="es-MX"/>
        </w:rPr>
        <w:t xml:space="preserve">/CAE considera una modificación del criterio original, estableciendo el rango de esfuerzos que genera deformación plástica igual a </w:t>
      </w:r>
      <w:r w:rsidR="00C9219A">
        <w:rPr>
          <w:rFonts w:eastAsia="Times New Roman"/>
          <w:lang w:val="es-ES" w:eastAsia="es-MX"/>
        </w:rPr>
        <w:t>0.8</w:t>
      </w:r>
      <w:r>
        <w:rPr>
          <w:rFonts w:eastAsia="Times New Roman"/>
          <w:lang w:val="es-ES" w:eastAsia="es-MX"/>
        </w:rPr>
        <w:t>, valor que se considera en el análisis estructural.</w:t>
      </w:r>
    </w:p>
    <w:p w:rsidR="00AA367A" w:rsidRDefault="00D27766" w:rsidP="006A0D27">
      <w:pPr>
        <w:spacing w:after="0" w:line="360" w:lineRule="auto"/>
        <w:jc w:val="both"/>
        <w:rPr>
          <w:rFonts w:eastAsia="Times New Roman"/>
          <w:lang w:val="es-ES" w:eastAsia="es-MX"/>
        </w:rPr>
      </w:pPr>
      <w:r>
        <w:rPr>
          <w:lang w:eastAsia="es-MX"/>
        </w:rPr>
        <w:lastRenderedPageBreak/>
        <w:t xml:space="preserve">La tensión de fluencia plástica depende de la resistencia a compresión del mortero, para una resistencia de 8 </w:t>
      </w:r>
      <w:proofErr w:type="spellStart"/>
      <w:r w:rsidR="00E914E1">
        <w:rPr>
          <w:lang w:eastAsia="es-MX"/>
        </w:rPr>
        <w:t>MPa</w:t>
      </w:r>
      <w:proofErr w:type="spellEnd"/>
      <w:r w:rsidR="00E914E1">
        <w:rPr>
          <w:lang w:eastAsia="es-MX"/>
        </w:rPr>
        <w:t xml:space="preserve">, la tensión </w:t>
      </w:r>
      <w:r w:rsidR="00383712">
        <w:rPr>
          <w:lang w:eastAsia="es-MX"/>
        </w:rPr>
        <w:t>es de</w:t>
      </w:r>
      <w:r w:rsidR="00E914E1">
        <w:rPr>
          <w:lang w:eastAsia="es-MX"/>
        </w:rPr>
        <w:t xml:space="preserve"> 4 </w:t>
      </w:r>
      <w:proofErr w:type="spellStart"/>
      <w:r>
        <w:rPr>
          <w:lang w:eastAsia="es-MX"/>
        </w:rPr>
        <w:t>MPa</w:t>
      </w:r>
      <w:proofErr w:type="spellEnd"/>
      <w:r>
        <w:rPr>
          <w:lang w:eastAsia="es-MX"/>
        </w:rPr>
        <w:t xml:space="preserve"> [</w:t>
      </w:r>
      <w:r w:rsidR="006A0D27">
        <w:rPr>
          <w:lang w:eastAsia="es-MX"/>
        </w:rPr>
        <w:t>12</w:t>
      </w:r>
      <w:r w:rsidR="00AA367A">
        <w:rPr>
          <w:lang w:eastAsia="es-MX"/>
        </w:rPr>
        <w:t>], mientras que l</w:t>
      </w:r>
      <w:r w:rsidR="00AA367A" w:rsidRPr="00AA367A">
        <w:rPr>
          <w:lang w:eastAsia="es-MX"/>
        </w:rPr>
        <w:t xml:space="preserve">a deformación plástica absoluta se considera nula </w:t>
      </w:r>
      <w:r w:rsidR="00AA367A">
        <w:rPr>
          <w:lang w:eastAsia="es-MX"/>
        </w:rPr>
        <w:t>para</w:t>
      </w:r>
      <w:r w:rsidR="00AA367A" w:rsidRPr="00AA367A">
        <w:rPr>
          <w:lang w:eastAsia="es-MX"/>
        </w:rPr>
        <w:t xml:space="preserve"> va</w:t>
      </w:r>
      <w:r w:rsidR="00E30690">
        <w:rPr>
          <w:lang w:eastAsia="es-MX"/>
        </w:rPr>
        <w:t>lores constantes de plasticidad</w:t>
      </w:r>
      <w:r w:rsidR="00AA367A" w:rsidRPr="00AA367A">
        <w:rPr>
          <w:lang w:eastAsia="es-MX"/>
        </w:rPr>
        <w:t xml:space="preserve"> que no tienen en cuenta la influencia de la temperatura. </w:t>
      </w:r>
      <w:r>
        <w:rPr>
          <w:lang w:eastAsia="es-MX"/>
        </w:rPr>
        <w:t>El módulo de elasticidad</w:t>
      </w:r>
      <w:r w:rsidR="00AA367A">
        <w:rPr>
          <w:lang w:eastAsia="es-MX"/>
        </w:rPr>
        <w:t xml:space="preserve">, el coeficiente de </w:t>
      </w:r>
      <w:proofErr w:type="spellStart"/>
      <w:r w:rsidR="00AA367A">
        <w:rPr>
          <w:lang w:eastAsia="es-MX"/>
        </w:rPr>
        <w:t>Poisson</w:t>
      </w:r>
      <w:proofErr w:type="spellEnd"/>
      <w:r w:rsidR="00AA367A" w:rsidRPr="00AA367A">
        <w:rPr>
          <w:lang w:eastAsia="es-MX"/>
        </w:rPr>
        <w:t xml:space="preserve"> </w:t>
      </w:r>
      <w:r w:rsidR="00AA367A">
        <w:rPr>
          <w:lang w:eastAsia="es-MX"/>
        </w:rPr>
        <w:t xml:space="preserve">y la densidad del mortero, </w:t>
      </w:r>
      <w:r>
        <w:rPr>
          <w:lang w:eastAsia="es-MX"/>
        </w:rPr>
        <w:t xml:space="preserve">se </w:t>
      </w:r>
      <w:r w:rsidR="00AA367A">
        <w:rPr>
          <w:lang w:eastAsia="es-MX"/>
        </w:rPr>
        <w:t>obtuvieron de</w:t>
      </w:r>
      <w:r>
        <w:rPr>
          <w:lang w:eastAsia="es-MX"/>
        </w:rPr>
        <w:t xml:space="preserve"> </w:t>
      </w:r>
      <w:r w:rsidR="00AA367A">
        <w:rPr>
          <w:rFonts w:eastAsia="Times New Roman"/>
          <w:lang w:val="es-ES" w:eastAsia="es-MX"/>
        </w:rPr>
        <w:t xml:space="preserve">las Normas Técnicas </w:t>
      </w:r>
      <w:r w:rsidR="00383712">
        <w:rPr>
          <w:rFonts w:eastAsia="Times New Roman"/>
          <w:lang w:val="es-ES" w:eastAsia="es-MX"/>
        </w:rPr>
        <w:t>C</w:t>
      </w:r>
      <w:r w:rsidR="00AA367A">
        <w:rPr>
          <w:rFonts w:eastAsia="Times New Roman"/>
          <w:lang w:val="es-ES" w:eastAsia="es-MX"/>
        </w:rPr>
        <w:t>omplementarias del Distrito Federal (Ver tabla 7) [1</w:t>
      </w:r>
      <w:r w:rsidR="006A0D27">
        <w:rPr>
          <w:rFonts w:eastAsia="Times New Roman"/>
          <w:lang w:val="es-ES" w:eastAsia="es-MX"/>
        </w:rPr>
        <w:t>9</w:t>
      </w:r>
      <w:r w:rsidR="00AA367A">
        <w:rPr>
          <w:rFonts w:eastAsia="Times New Roman"/>
          <w:lang w:val="es-ES" w:eastAsia="es-MX"/>
        </w:rPr>
        <w:t>].</w:t>
      </w:r>
    </w:p>
    <w:tbl>
      <w:tblPr>
        <w:tblStyle w:val="Tablaconcuadrcula1"/>
        <w:tblpPr w:leftFromText="141" w:rightFromText="141" w:vertAnchor="page" w:horzAnchor="margin" w:tblpXSpec="center" w:tblpY="3349"/>
        <w:tblW w:w="0" w:type="auto"/>
        <w:tblInd w:w="0" w:type="dxa"/>
        <w:tblLook w:val="04A0" w:firstRow="1" w:lastRow="0" w:firstColumn="1" w:lastColumn="0" w:noHBand="0" w:noVBand="1"/>
      </w:tblPr>
      <w:tblGrid>
        <w:gridCol w:w="1385"/>
        <w:gridCol w:w="1316"/>
        <w:gridCol w:w="1554"/>
      </w:tblGrid>
      <w:tr w:rsidR="001A5020" w:rsidRPr="00594C50" w:rsidTr="001A5020">
        <w:tc>
          <w:tcPr>
            <w:tcW w:w="1385"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Densidad</w:t>
            </w:r>
          </w:p>
          <w:p w:rsidR="001A5020" w:rsidRPr="00594C50" w:rsidRDefault="001A5020" w:rsidP="001A5020">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w:t>
            </w:r>
            <w:proofErr w:type="spellStart"/>
            <w:r w:rsidRPr="00594C50">
              <w:rPr>
                <w:rFonts w:ascii="Times New Roman" w:hAnsi="Times New Roman" w:cs="Times New Roman"/>
                <w:b/>
                <w:bCs/>
                <w:sz w:val="20"/>
                <w:szCs w:val="20"/>
                <w:lang w:eastAsia="es-MX"/>
              </w:rPr>
              <w:t>kN</w:t>
            </w:r>
            <w:proofErr w:type="spellEnd"/>
            <w:r w:rsidRPr="00594C50">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1A5020" w:rsidRPr="00594C50" w:rsidRDefault="001A5020" w:rsidP="001A5020">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w:t>
            </w:r>
            <w:proofErr w:type="spellStart"/>
            <w:r>
              <w:rPr>
                <w:rFonts w:ascii="Times New Roman" w:hAnsi="Times New Roman" w:cs="Times New Roman"/>
                <w:b/>
                <w:bCs/>
                <w:sz w:val="20"/>
                <w:szCs w:val="20"/>
                <w:lang w:eastAsia="es-MX"/>
              </w:rPr>
              <w:t>kN</w:t>
            </w:r>
            <w:proofErr w:type="spellEnd"/>
            <w:r>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Coeficiente de </w:t>
            </w:r>
            <w:proofErr w:type="spellStart"/>
            <w:r w:rsidRPr="00594C50">
              <w:rPr>
                <w:rFonts w:ascii="Times New Roman" w:hAnsi="Times New Roman" w:cs="Times New Roman"/>
                <w:b/>
                <w:bCs/>
                <w:sz w:val="20"/>
                <w:szCs w:val="20"/>
                <w:lang w:eastAsia="es-MX"/>
              </w:rPr>
              <w:t>Poisson</w:t>
            </w:r>
            <w:proofErr w:type="spellEnd"/>
          </w:p>
        </w:tc>
      </w:tr>
      <w:tr w:rsidR="001A5020" w:rsidRPr="00594C50" w:rsidTr="001A5020">
        <w:tc>
          <w:tcPr>
            <w:tcW w:w="1385"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20</w:t>
            </w:r>
          </w:p>
        </w:tc>
        <w:tc>
          <w:tcPr>
            <w:tcW w:w="1316"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1A5020" w:rsidRPr="00594C50" w:rsidRDefault="001A5020" w:rsidP="001A5020">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w:t>
            </w:r>
            <w:r>
              <w:rPr>
                <w:rFonts w:ascii="Times New Roman" w:eastAsia="Times New Roman" w:hAnsi="Times New Roman" w:cs="Times New Roman"/>
                <w:sz w:val="20"/>
                <w:szCs w:val="20"/>
                <w:lang w:eastAsia="es-MX"/>
              </w:rPr>
              <w:t>2</w:t>
            </w:r>
          </w:p>
        </w:tc>
      </w:tr>
    </w:tbl>
    <w:p w:rsidR="001A5020" w:rsidRDefault="001A5020" w:rsidP="006A0D27">
      <w:pPr>
        <w:spacing w:after="0" w:line="360" w:lineRule="auto"/>
        <w:jc w:val="both"/>
        <w:rPr>
          <w:rFonts w:eastAsia="Times New Roman"/>
          <w:lang w:val="es-ES" w:eastAsia="es-MX"/>
        </w:rPr>
      </w:pPr>
    </w:p>
    <w:p w:rsidR="001A5020" w:rsidRDefault="001A5020" w:rsidP="006A0D27">
      <w:pPr>
        <w:spacing w:after="0" w:line="360" w:lineRule="auto"/>
        <w:jc w:val="both"/>
        <w:rPr>
          <w:rFonts w:eastAsia="Times New Roman"/>
          <w:lang w:val="es-ES" w:eastAsia="es-MX"/>
        </w:rPr>
      </w:pPr>
    </w:p>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jc w:val="center"/>
        <w:rPr>
          <w:rFonts w:eastAsia="Times New Roman"/>
          <w:b w:val="0"/>
          <w:color w:val="auto"/>
          <w:lang w:val="es-ES" w:eastAsia="es-MX"/>
        </w:rPr>
      </w:pPr>
      <w:r>
        <w:rPr>
          <w:rFonts w:eastAsia="Times New Roman"/>
          <w:color w:val="auto"/>
          <w:lang w:val="es-ES" w:eastAsia="es-MX"/>
        </w:rPr>
        <w:t xml:space="preserve">      </w:t>
      </w:r>
      <w:r w:rsidRPr="00AA367A">
        <w:rPr>
          <w:rFonts w:eastAsia="Times New Roman"/>
          <w:color w:val="auto"/>
          <w:lang w:val="es-ES" w:eastAsia="es-MX"/>
        </w:rPr>
        <w:t xml:space="preserve">Tabla </w:t>
      </w:r>
      <w:r w:rsidRPr="00AA367A">
        <w:rPr>
          <w:rFonts w:eastAsia="Times New Roman"/>
          <w:color w:val="auto"/>
          <w:lang w:val="es-ES" w:eastAsia="es-MX"/>
        </w:rPr>
        <w:fldChar w:fldCharType="begin"/>
      </w:r>
      <w:r w:rsidRPr="00AA367A">
        <w:rPr>
          <w:rFonts w:eastAsia="Times New Roman"/>
          <w:color w:val="auto"/>
          <w:lang w:val="es-ES" w:eastAsia="es-MX"/>
        </w:rPr>
        <w:instrText xml:space="preserve"> SEQ Tabla \* ARABIC </w:instrText>
      </w:r>
      <w:r w:rsidRPr="00AA367A">
        <w:rPr>
          <w:rFonts w:eastAsia="Times New Roman"/>
          <w:color w:val="auto"/>
          <w:lang w:val="es-ES" w:eastAsia="es-MX"/>
        </w:rPr>
        <w:fldChar w:fldCharType="separate"/>
      </w:r>
      <w:r w:rsidR="00AA68AA">
        <w:rPr>
          <w:rFonts w:eastAsia="Times New Roman"/>
          <w:noProof/>
          <w:color w:val="auto"/>
          <w:lang w:val="es-ES" w:eastAsia="es-MX"/>
        </w:rPr>
        <w:t>7</w:t>
      </w:r>
      <w:r w:rsidRPr="00AA367A">
        <w:rPr>
          <w:rFonts w:eastAsia="Times New Roman"/>
          <w:color w:val="auto"/>
          <w:lang w:val="es-ES" w:eastAsia="es-MX"/>
        </w:rPr>
        <w:fldChar w:fldCharType="end"/>
      </w:r>
      <w:r w:rsidRPr="00AA367A">
        <w:rPr>
          <w:rFonts w:eastAsia="Times New Roman"/>
          <w:color w:val="auto"/>
          <w:lang w:val="es-ES" w:eastAsia="es-MX"/>
        </w:rPr>
        <w:t>:</w:t>
      </w:r>
      <w:r>
        <w:t xml:space="preserve"> </w:t>
      </w:r>
      <w:r>
        <w:rPr>
          <w:rFonts w:eastAsia="Times New Roman"/>
          <w:b w:val="0"/>
          <w:color w:val="auto"/>
          <w:lang w:val="es-ES" w:eastAsia="es-MX"/>
        </w:rPr>
        <w:t xml:space="preserve">Propiedades del mortero </w:t>
      </w:r>
      <w:r w:rsidRPr="00D27766">
        <w:rPr>
          <w:rFonts w:eastAsia="Times New Roman"/>
          <w:b w:val="0"/>
          <w:color w:val="auto"/>
          <w:lang w:val="es-ES" w:eastAsia="es-MX"/>
        </w:rPr>
        <w:t>(Elaboración propia).</w:t>
      </w:r>
    </w:p>
    <w:p w:rsidR="00E30690" w:rsidRDefault="00E30690" w:rsidP="00E3069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2.2.3</w:t>
      </w:r>
      <w:r w:rsidRPr="00B80619">
        <w:rPr>
          <w:rFonts w:eastAsia="Times New Roman"/>
          <w:b/>
          <w:lang w:val="es-ES" w:eastAsia="es-MX"/>
        </w:rPr>
        <w:t xml:space="preserve"> </w:t>
      </w:r>
      <w:r>
        <w:rPr>
          <w:rFonts w:eastAsia="Times New Roman"/>
          <w:b/>
          <w:lang w:val="es-ES" w:eastAsia="es-MX"/>
        </w:rPr>
        <w:t>Interacciones.</w:t>
      </w:r>
    </w:p>
    <w:p w:rsidR="009C558B" w:rsidRDefault="009C558B" w:rsidP="009C558B">
      <w:pPr>
        <w:spacing w:after="0" w:line="360" w:lineRule="auto"/>
        <w:jc w:val="both"/>
        <w:rPr>
          <w:lang w:eastAsia="es-MX"/>
        </w:rPr>
      </w:pPr>
      <w:r>
        <w:rPr>
          <w:lang w:eastAsia="es-MX"/>
        </w:rPr>
        <w:t>El análisis de la interface ladrillo-mortero se realizó teniendo en cuenta el fallo a tensión y cortante de las juntas verticales y horizontales. Los criterios utilizados fueron descritos en la sección 1.5 del presente artículo. Las interacciones pieza-mortero se definen con un contacto de superficie a superficie (</w:t>
      </w:r>
      <w:proofErr w:type="spellStart"/>
      <w:r>
        <w:rPr>
          <w:lang w:eastAsia="es-MX"/>
        </w:rPr>
        <w:t>surface</w:t>
      </w:r>
      <w:proofErr w:type="spellEnd"/>
      <w:r>
        <w:rPr>
          <w:lang w:eastAsia="es-MX"/>
        </w:rPr>
        <w:t xml:space="preserve"> to </w:t>
      </w:r>
      <w:proofErr w:type="spellStart"/>
      <w:r>
        <w:rPr>
          <w:lang w:eastAsia="es-MX"/>
        </w:rPr>
        <w:t>surface</w:t>
      </w:r>
      <w:proofErr w:type="spellEnd"/>
      <w:r>
        <w:rPr>
          <w:lang w:eastAsia="es-MX"/>
        </w:rPr>
        <w:t>), considerando los parámetros elásticos (rigidez normal y tangencial) e inelásticos (energías de fractura en tensión y cortante) de las juntas.</w:t>
      </w:r>
    </w:p>
    <w:p w:rsidR="009C558B" w:rsidRPr="009C558B" w:rsidRDefault="009C558B" w:rsidP="009C558B">
      <w:pPr>
        <w:spacing w:after="0" w:line="360" w:lineRule="auto"/>
        <w:jc w:val="both"/>
        <w:rPr>
          <w:rFonts w:eastAsia="Times New Roman"/>
          <w:b/>
          <w:lang w:val="es-ES" w:eastAsia="es-MX"/>
        </w:rPr>
      </w:pPr>
      <w:r w:rsidRPr="009C558B">
        <w:rPr>
          <w:rFonts w:eastAsia="Times New Roman"/>
          <w:b/>
          <w:lang w:val="es-ES" w:eastAsia="es-MX"/>
        </w:rPr>
        <w:t>Parámetros elásticos</w:t>
      </w:r>
    </w:p>
    <w:p w:rsidR="009C558B" w:rsidRPr="009C558B" w:rsidRDefault="009C558B" w:rsidP="009C558B">
      <w:pPr>
        <w:spacing w:after="0" w:line="360" w:lineRule="auto"/>
        <w:jc w:val="both"/>
        <w:rPr>
          <w:lang w:eastAsia="es-MX"/>
        </w:rPr>
      </w:pPr>
      <w:r w:rsidRPr="009C558B">
        <w:rPr>
          <w:lang w:eastAsia="es-MX"/>
        </w:rPr>
        <w:t xml:space="preserve">Las interacciones responden al modelo de </w:t>
      </w:r>
      <w:proofErr w:type="spellStart"/>
      <w:r w:rsidRPr="009C558B">
        <w:rPr>
          <w:lang w:eastAsia="es-MX"/>
        </w:rPr>
        <w:t>Lourenco</w:t>
      </w:r>
      <w:proofErr w:type="spellEnd"/>
      <w:r w:rsidRPr="009C558B">
        <w:rPr>
          <w:lang w:eastAsia="es-MX"/>
        </w:rPr>
        <w:t xml:space="preserve"> de 1996</w:t>
      </w:r>
      <w:r w:rsidR="006A0D27">
        <w:rPr>
          <w:lang w:eastAsia="es-MX"/>
        </w:rPr>
        <w:t xml:space="preserve"> [6]</w:t>
      </w:r>
      <w:r w:rsidRPr="009C558B">
        <w:rPr>
          <w:lang w:eastAsia="es-MX"/>
        </w:rPr>
        <w:t>, modificado por Oliveira en el año 2003</w:t>
      </w:r>
      <w:r w:rsidR="006A0D27">
        <w:rPr>
          <w:lang w:eastAsia="es-MX"/>
        </w:rPr>
        <w:t xml:space="preserve"> [13]</w:t>
      </w:r>
      <w:r w:rsidRPr="009C558B">
        <w:rPr>
          <w:lang w:eastAsia="es-MX"/>
        </w:rPr>
        <w:t>, quien utiliza métodos analíticos para determinar los parámetros de</w:t>
      </w:r>
      <w:r>
        <w:rPr>
          <w:lang w:eastAsia="es-MX"/>
        </w:rPr>
        <w:t xml:space="preserve"> rigidez de las juntas mortero-</w:t>
      </w:r>
      <w:r w:rsidRPr="009C558B">
        <w:rPr>
          <w:lang w:eastAsia="es-MX"/>
        </w:rPr>
        <w:t>ladrillo (Ver ecuación 3 y 4), determinando que estos dependen fundamentalmente de la carga vertical de pre-compresión [1</w:t>
      </w:r>
      <w:r w:rsidR="00DD723F">
        <w:rPr>
          <w:lang w:eastAsia="es-MX"/>
        </w:rPr>
        <w:t>3</w:t>
      </w:r>
      <w:r w:rsidRPr="009C558B">
        <w:rPr>
          <w:lang w:eastAsia="es-MX"/>
        </w:rPr>
        <w:t>]. En este caso se consideró la rigidez normal igual a 420.3 N/mm</w:t>
      </w:r>
      <w:r w:rsidRPr="00C9219A">
        <w:rPr>
          <w:vertAlign w:val="superscript"/>
          <w:lang w:eastAsia="es-MX"/>
        </w:rPr>
        <w:t>3</w:t>
      </w:r>
      <w:r w:rsidRPr="009C558B">
        <w:rPr>
          <w:lang w:eastAsia="es-MX"/>
        </w:rPr>
        <w:t xml:space="preserve"> y la rigidez tangencial igual a 195.49 N/mm</w:t>
      </w:r>
      <w:r w:rsidRPr="00C9219A">
        <w:rPr>
          <w:vertAlign w:val="superscript"/>
          <w:lang w:eastAsia="es-MX"/>
        </w:rPr>
        <w:t>3</w:t>
      </w:r>
      <w:r w:rsidRPr="009C558B">
        <w:rPr>
          <w:lang w:eastAsia="es-MX"/>
        </w:rPr>
        <w:t xml:space="preserve">, valores recomendados por Oliveira para cargas mayores de 250 </w:t>
      </w:r>
      <w:proofErr w:type="spellStart"/>
      <w:r w:rsidRPr="009C558B">
        <w:rPr>
          <w:lang w:eastAsia="es-MX"/>
        </w:rPr>
        <w:t>kN</w:t>
      </w:r>
      <w:proofErr w:type="spellEnd"/>
      <w:r w:rsidRPr="009C558B">
        <w:rPr>
          <w:lang w:eastAsia="es-MX"/>
        </w:rPr>
        <w:t xml:space="preserve"> (Ver tabla 1).</w:t>
      </w:r>
    </w:p>
    <w:p w:rsidR="009C558B" w:rsidRDefault="009C558B" w:rsidP="009C558B">
      <w:pPr>
        <w:spacing w:after="0" w:line="360" w:lineRule="auto"/>
        <w:jc w:val="both"/>
        <w:rPr>
          <w:lang w:eastAsia="es-MX"/>
        </w:rPr>
      </w:pPr>
      <w:r w:rsidRPr="009C558B">
        <w:rPr>
          <w:lang w:eastAsia="es-MX"/>
        </w:rPr>
        <w:t xml:space="preserve">El software </w:t>
      </w:r>
      <w:proofErr w:type="spellStart"/>
      <w:r w:rsidRPr="009C558B">
        <w:rPr>
          <w:lang w:eastAsia="es-MX"/>
        </w:rPr>
        <w:t>Abaqus</w:t>
      </w:r>
      <w:proofErr w:type="spellEnd"/>
      <w:r w:rsidRPr="009C558B">
        <w:rPr>
          <w:lang w:eastAsia="es-MX"/>
        </w:rPr>
        <w:t>/Cae considera los valores de rigidez normal y tangencial de las juntas</w:t>
      </w:r>
      <w:r>
        <w:rPr>
          <w:lang w:eastAsia="es-MX"/>
        </w:rPr>
        <w:t>,</w:t>
      </w:r>
      <w:r w:rsidRPr="009C558B">
        <w:rPr>
          <w:lang w:eastAsia="es-MX"/>
        </w:rPr>
        <w:t xml:space="preserve"> en el modelo de interacción </w:t>
      </w:r>
      <w:proofErr w:type="spellStart"/>
      <w:r w:rsidRPr="009C558B">
        <w:rPr>
          <w:lang w:eastAsia="es-MX"/>
        </w:rPr>
        <w:t>Cohesive</w:t>
      </w:r>
      <w:proofErr w:type="spellEnd"/>
      <w:r w:rsidRPr="009C558B">
        <w:rPr>
          <w:lang w:eastAsia="es-MX"/>
        </w:rPr>
        <w:t xml:space="preserve"> </w:t>
      </w:r>
      <w:proofErr w:type="spellStart"/>
      <w:r w:rsidRPr="009C558B">
        <w:rPr>
          <w:lang w:eastAsia="es-MX"/>
        </w:rPr>
        <w:t>Behavior</w:t>
      </w:r>
      <w:proofErr w:type="spellEnd"/>
      <w:r w:rsidRPr="009C558B">
        <w:rPr>
          <w:lang w:eastAsia="es-MX"/>
        </w:rPr>
        <w:t>.</w:t>
      </w:r>
    </w:p>
    <w:p w:rsidR="009C558B" w:rsidRPr="009C558B" w:rsidRDefault="009C558B" w:rsidP="009C558B">
      <w:pPr>
        <w:spacing w:after="0" w:line="360" w:lineRule="auto"/>
        <w:jc w:val="both"/>
        <w:rPr>
          <w:b/>
          <w:lang w:eastAsia="es-MX"/>
        </w:rPr>
      </w:pPr>
      <w:r w:rsidRPr="009C558B">
        <w:rPr>
          <w:b/>
          <w:lang w:eastAsia="es-MX"/>
        </w:rPr>
        <w:t>Parámetros inelásticos</w:t>
      </w:r>
    </w:p>
    <w:p w:rsidR="00383712" w:rsidRDefault="009C558B" w:rsidP="009C558B">
      <w:pPr>
        <w:spacing w:after="0" w:line="360" w:lineRule="auto"/>
        <w:jc w:val="both"/>
        <w:rPr>
          <w:lang w:eastAsia="es-MX"/>
        </w:rPr>
      </w:pPr>
      <w:r w:rsidRPr="009C558B">
        <w:rPr>
          <w:lang w:eastAsia="es-MX"/>
        </w:rPr>
        <w:t>Los parámetros inelásticos de las juntas se obtuvieron de la investigación realizada Hernández Bueno en el año 2014</w:t>
      </w:r>
      <w:r w:rsidR="00DD723F">
        <w:rPr>
          <w:lang w:eastAsia="es-MX"/>
        </w:rPr>
        <w:t xml:space="preserve"> [14]</w:t>
      </w:r>
      <w:r w:rsidRPr="009C558B">
        <w:rPr>
          <w:lang w:eastAsia="es-MX"/>
        </w:rPr>
        <w:t xml:space="preserve">. Los criterios utilizados para describir los mecanismos de falla en tensión y cortante, así como el reblandecimiento de la mampostería, fueron descritos en la sección 1.5 del presente artículo. En el software se utilizó el modelo de interacción </w:t>
      </w:r>
      <w:proofErr w:type="spellStart"/>
      <w:r w:rsidRPr="009C558B">
        <w:rPr>
          <w:lang w:eastAsia="es-MX"/>
        </w:rPr>
        <w:t>Damage</w:t>
      </w:r>
      <w:proofErr w:type="spellEnd"/>
      <w:r w:rsidRPr="009C558B">
        <w:rPr>
          <w:lang w:eastAsia="es-MX"/>
        </w:rPr>
        <w:t>, que considera el esfuerzo máximo y la energía de fractura en tensión, así como la cohesión reducida por el reblandecimiento y la energía de fractura al corte (Ver tabla 8).</w:t>
      </w:r>
    </w:p>
    <w:p w:rsidR="001A5020" w:rsidRDefault="001A5020" w:rsidP="009C558B">
      <w:pPr>
        <w:spacing w:after="0" w:line="360" w:lineRule="auto"/>
        <w:jc w:val="both"/>
        <w:rPr>
          <w:lang w:eastAsia="es-MX"/>
        </w:rPr>
      </w:pPr>
    </w:p>
    <w:p w:rsidR="001A5020" w:rsidRDefault="001A5020" w:rsidP="009C558B">
      <w:pPr>
        <w:spacing w:after="0" w:line="360" w:lineRule="auto"/>
        <w:jc w:val="both"/>
        <w:rPr>
          <w:lang w:eastAsia="es-MX"/>
        </w:rPr>
      </w:pPr>
    </w:p>
    <w:p w:rsidR="001A5020" w:rsidRDefault="001A5020" w:rsidP="009C558B">
      <w:pPr>
        <w:spacing w:after="0" w:line="360" w:lineRule="auto"/>
        <w:jc w:val="both"/>
        <w:rPr>
          <w:lang w:eastAsia="es-MX"/>
        </w:rPr>
      </w:pPr>
    </w:p>
    <w:p w:rsidR="001A5020" w:rsidRDefault="001A5020" w:rsidP="009C558B">
      <w:pPr>
        <w:spacing w:after="0" w:line="360" w:lineRule="auto"/>
        <w:jc w:val="both"/>
        <w:rPr>
          <w:lang w:eastAsia="es-MX"/>
        </w:rPr>
      </w:pPr>
    </w:p>
    <w:p w:rsidR="001A5020" w:rsidRPr="009C558B" w:rsidRDefault="001A5020" w:rsidP="009C558B">
      <w:pPr>
        <w:spacing w:after="0" w:line="360" w:lineRule="auto"/>
        <w:jc w:val="both"/>
        <w:rPr>
          <w:lang w:eastAsia="es-MX"/>
        </w:rPr>
      </w:pPr>
    </w:p>
    <w:tbl>
      <w:tblPr>
        <w:tblStyle w:val="Tablaconcuadrcula"/>
        <w:tblpPr w:leftFromText="141" w:rightFromText="141" w:vertAnchor="text" w:horzAnchor="margin" w:tblpXSpec="center" w:tblpY="185"/>
        <w:tblW w:w="0" w:type="auto"/>
        <w:tblLook w:val="04A0" w:firstRow="1" w:lastRow="0" w:firstColumn="1" w:lastColumn="0" w:noHBand="0" w:noVBand="1"/>
      </w:tblPr>
      <w:tblGrid>
        <w:gridCol w:w="1102"/>
        <w:gridCol w:w="1051"/>
        <w:gridCol w:w="1854"/>
        <w:gridCol w:w="1051"/>
      </w:tblGrid>
      <w:tr w:rsidR="00383712" w:rsidTr="00383712">
        <w:tc>
          <w:tcPr>
            <w:tcW w:w="2153"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lastRenderedPageBreak/>
              <w:t>Tensión</w:t>
            </w:r>
          </w:p>
        </w:tc>
        <w:tc>
          <w:tcPr>
            <w:tcW w:w="2905"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Cortante</w:t>
            </w:r>
          </w:p>
        </w:tc>
      </w:tr>
      <w:tr w:rsidR="00383712" w:rsidTr="00383712">
        <w:tc>
          <w:tcPr>
            <w:tcW w:w="1102"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Esfuerzo máximo</w:t>
            </w:r>
          </w:p>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ft (</w:t>
            </w:r>
            <w:proofErr w:type="spellStart"/>
            <w:r w:rsidRPr="009C558B">
              <w:rPr>
                <w:b/>
                <w:bCs/>
                <w:lang w:val="es-ES" w:eastAsia="es-MX"/>
              </w:rPr>
              <w:t>MPa</w:t>
            </w:r>
            <w:proofErr w:type="spellEnd"/>
            <w:r w:rsidRPr="009C558B">
              <w:rPr>
                <w:b/>
                <w:bCs/>
                <w:lang w:val="es-ES" w:eastAsia="es-MX"/>
              </w:rPr>
              <w:t>)</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proofErr w:type="spellStart"/>
            <w:r w:rsidRPr="009C558B">
              <w:rPr>
                <w:b/>
                <w:bCs/>
                <w:lang w:val="es-ES" w:eastAsia="es-MX"/>
              </w:rPr>
              <w:t>Gf</w:t>
            </w:r>
            <w:proofErr w:type="spellEnd"/>
            <w:r w:rsidRPr="009C558B">
              <w:rPr>
                <w:b/>
                <w:bCs/>
                <w:lang w:val="es-ES" w:eastAsia="es-MX"/>
              </w:rPr>
              <w:t xml:space="preserve"> (</w:t>
            </w:r>
            <w:proofErr w:type="spellStart"/>
            <w:r w:rsidRPr="009C558B">
              <w:rPr>
                <w:b/>
                <w:bCs/>
                <w:lang w:val="es-ES" w:eastAsia="es-MX"/>
              </w:rPr>
              <w:t>MPa</w:t>
            </w:r>
            <w:proofErr w:type="spellEnd"/>
            <w:r w:rsidRPr="009C558B">
              <w:rPr>
                <w:b/>
                <w:bCs/>
                <w:lang w:val="es-ES" w:eastAsia="es-MX"/>
              </w:rPr>
              <w:t>)</w:t>
            </w:r>
          </w:p>
        </w:tc>
        <w:tc>
          <w:tcPr>
            <w:tcW w:w="1854"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Cohesión reducida por el reblandecimiento</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 (</w:t>
            </w:r>
            <w:proofErr w:type="spellStart"/>
            <w:r w:rsidRPr="009C558B">
              <w:rPr>
                <w:b/>
                <w:bCs/>
                <w:lang w:val="es-ES" w:eastAsia="es-MX"/>
              </w:rPr>
              <w:t>MPa</w:t>
            </w:r>
            <w:proofErr w:type="spellEnd"/>
            <w:r w:rsidRPr="009C558B">
              <w:rPr>
                <w:b/>
                <w:bCs/>
                <w:lang w:val="es-ES" w:eastAsia="es-MX"/>
              </w:rPr>
              <w:t>)</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proofErr w:type="spellStart"/>
            <w:r w:rsidRPr="009C558B">
              <w:rPr>
                <w:b/>
                <w:bCs/>
                <w:lang w:val="es-ES" w:eastAsia="es-MX"/>
              </w:rPr>
              <w:t>G´´f</w:t>
            </w:r>
            <w:proofErr w:type="spellEnd"/>
            <w:r w:rsidRPr="009C558B">
              <w:rPr>
                <w:b/>
                <w:bCs/>
                <w:lang w:val="es-ES" w:eastAsia="es-MX"/>
              </w:rPr>
              <w:t xml:space="preserve"> (</w:t>
            </w:r>
            <w:proofErr w:type="spellStart"/>
            <w:r w:rsidRPr="009C558B">
              <w:rPr>
                <w:b/>
                <w:bCs/>
                <w:lang w:val="es-ES" w:eastAsia="es-MX"/>
              </w:rPr>
              <w:t>MPa</w:t>
            </w:r>
            <w:proofErr w:type="spellEnd"/>
            <w:r w:rsidRPr="009C558B">
              <w:rPr>
                <w:b/>
                <w:bCs/>
                <w:lang w:val="es-ES" w:eastAsia="es-MX"/>
              </w:rPr>
              <w:t>)</w:t>
            </w:r>
          </w:p>
        </w:tc>
      </w:tr>
      <w:tr w:rsidR="00383712" w:rsidRPr="009C558B" w:rsidTr="00383712">
        <w:tc>
          <w:tcPr>
            <w:tcW w:w="1102"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0.55</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0.13</w:t>
            </w:r>
          </w:p>
        </w:tc>
        <w:tc>
          <w:tcPr>
            <w:tcW w:w="1854"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0.4</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keepNext/>
              <w:autoSpaceDE w:val="0"/>
              <w:autoSpaceDN w:val="0"/>
              <w:adjustRightInd w:val="0"/>
              <w:spacing w:line="360" w:lineRule="auto"/>
              <w:contextualSpacing/>
              <w:jc w:val="center"/>
              <w:rPr>
                <w:bCs/>
                <w:lang w:val="es-ES" w:eastAsia="es-MX"/>
              </w:rPr>
            </w:pPr>
            <w:r w:rsidRPr="009C558B">
              <w:rPr>
                <w:bCs/>
                <w:lang w:val="es-ES" w:eastAsia="es-MX"/>
              </w:rPr>
              <w:t>0.045</w:t>
            </w:r>
          </w:p>
        </w:tc>
      </w:tr>
    </w:tbl>
    <w:p w:rsidR="009C558B" w:rsidRDefault="009C558B"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9C558B" w:rsidRDefault="009C558B" w:rsidP="009C558B">
      <w:pPr>
        <w:autoSpaceDE w:val="0"/>
        <w:autoSpaceDN w:val="0"/>
        <w:adjustRightInd w:val="0"/>
        <w:spacing w:after="0" w:line="360" w:lineRule="auto"/>
        <w:jc w:val="both"/>
        <w:rPr>
          <w:lang w:eastAsia="es-MX"/>
        </w:rPr>
      </w:pPr>
    </w:p>
    <w:p w:rsidR="009C558B" w:rsidRDefault="009C558B" w:rsidP="009C558B">
      <w:pPr>
        <w:pStyle w:val="Epgrafe"/>
        <w:keepNext/>
      </w:pPr>
    </w:p>
    <w:p w:rsidR="009C558B" w:rsidRPr="009C558B" w:rsidRDefault="009C558B" w:rsidP="009C558B">
      <w:pPr>
        <w:autoSpaceDE w:val="0"/>
        <w:autoSpaceDN w:val="0"/>
        <w:adjustRightInd w:val="0"/>
        <w:spacing w:after="0" w:line="360" w:lineRule="auto"/>
        <w:jc w:val="both"/>
        <w:rPr>
          <w:lang w:eastAsia="es-MX"/>
        </w:rPr>
      </w:pPr>
    </w:p>
    <w:p w:rsidR="00383712" w:rsidRDefault="00383712" w:rsidP="009C558B">
      <w:pPr>
        <w:autoSpaceDE w:val="0"/>
        <w:autoSpaceDN w:val="0"/>
        <w:adjustRightInd w:val="0"/>
        <w:spacing w:after="0" w:line="360" w:lineRule="auto"/>
        <w:jc w:val="both"/>
        <w:rPr>
          <w:lang w:eastAsia="es-MX"/>
        </w:rPr>
      </w:pPr>
    </w:p>
    <w:p w:rsidR="00E30690" w:rsidRPr="00383712" w:rsidRDefault="00E30690" w:rsidP="00383712">
      <w:pPr>
        <w:rPr>
          <w:lang w:eastAsia="es-MX"/>
        </w:rPr>
      </w:pPr>
    </w:p>
    <w:p w:rsidR="00B80619" w:rsidRDefault="009C558B" w:rsidP="00383712">
      <w:pPr>
        <w:pStyle w:val="Epgrafe"/>
        <w:keepNext/>
        <w:tabs>
          <w:tab w:val="left" w:pos="5100"/>
        </w:tabs>
        <w:spacing w:line="360" w:lineRule="auto"/>
        <w:jc w:val="center"/>
        <w:rPr>
          <w:rFonts w:eastAsia="Times New Roman"/>
          <w:b w:val="0"/>
          <w:color w:val="auto"/>
          <w:lang w:val="es-ES" w:eastAsia="es-MX"/>
        </w:rPr>
      </w:pPr>
      <w:r w:rsidRPr="009C558B">
        <w:rPr>
          <w:rFonts w:eastAsia="Times New Roman"/>
          <w:color w:val="auto"/>
          <w:lang w:val="es-ES" w:eastAsia="es-MX"/>
        </w:rPr>
        <w:t xml:space="preserve">Tabla </w:t>
      </w:r>
      <w:r w:rsidRPr="009C558B">
        <w:rPr>
          <w:rFonts w:eastAsia="Times New Roman"/>
          <w:color w:val="auto"/>
          <w:lang w:val="es-ES" w:eastAsia="es-MX"/>
        </w:rPr>
        <w:fldChar w:fldCharType="begin"/>
      </w:r>
      <w:r w:rsidRPr="009C558B">
        <w:rPr>
          <w:rFonts w:eastAsia="Times New Roman"/>
          <w:color w:val="auto"/>
          <w:lang w:val="es-ES" w:eastAsia="es-MX"/>
        </w:rPr>
        <w:instrText xml:space="preserve"> SEQ Tabla \* ARABIC </w:instrText>
      </w:r>
      <w:r w:rsidRPr="009C558B">
        <w:rPr>
          <w:rFonts w:eastAsia="Times New Roman"/>
          <w:color w:val="auto"/>
          <w:lang w:val="es-ES" w:eastAsia="es-MX"/>
        </w:rPr>
        <w:fldChar w:fldCharType="separate"/>
      </w:r>
      <w:r w:rsidR="00AA68AA">
        <w:rPr>
          <w:rFonts w:eastAsia="Times New Roman"/>
          <w:noProof/>
          <w:color w:val="auto"/>
          <w:lang w:val="es-ES" w:eastAsia="es-MX"/>
        </w:rPr>
        <w:t>8</w:t>
      </w:r>
      <w:r w:rsidRPr="009C558B">
        <w:rPr>
          <w:rFonts w:eastAsia="Times New Roman"/>
          <w:color w:val="auto"/>
          <w:lang w:val="es-ES" w:eastAsia="es-MX"/>
        </w:rPr>
        <w:fldChar w:fldCharType="end"/>
      </w:r>
      <w:r w:rsidRPr="009C558B">
        <w:rPr>
          <w:rFonts w:eastAsia="Times New Roman"/>
          <w:color w:val="auto"/>
          <w:lang w:val="es-ES" w:eastAsia="es-MX"/>
        </w:rPr>
        <w:t xml:space="preserve">: </w:t>
      </w:r>
      <w:r w:rsidRPr="009C558B">
        <w:rPr>
          <w:rFonts w:eastAsia="Times New Roman"/>
          <w:b w:val="0"/>
          <w:color w:val="auto"/>
          <w:lang w:val="es-ES" w:eastAsia="es-MX"/>
        </w:rPr>
        <w:t>Parámetros inelásticos de las juntas [1</w:t>
      </w:r>
      <w:r w:rsidR="00DD723F">
        <w:rPr>
          <w:rFonts w:eastAsia="Times New Roman"/>
          <w:b w:val="0"/>
          <w:color w:val="auto"/>
          <w:lang w:val="es-ES" w:eastAsia="es-MX"/>
        </w:rPr>
        <w:t>4</w:t>
      </w:r>
      <w:r w:rsidRPr="009C558B">
        <w:rPr>
          <w:rFonts w:eastAsia="Times New Roman"/>
          <w:b w:val="0"/>
          <w:color w:val="auto"/>
          <w:lang w:val="es-ES" w:eastAsia="es-MX"/>
        </w:rPr>
        <w:t>].</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2.2.3</w:t>
      </w:r>
      <w:r w:rsidRPr="00B80619">
        <w:rPr>
          <w:rFonts w:eastAsia="Times New Roman"/>
          <w:b/>
          <w:lang w:val="es-ES" w:eastAsia="es-MX"/>
        </w:rPr>
        <w:t xml:space="preserve"> </w:t>
      </w:r>
      <w:r>
        <w:rPr>
          <w:rFonts w:eastAsia="Times New Roman"/>
          <w:b/>
          <w:lang w:val="es-ES" w:eastAsia="es-MX"/>
        </w:rPr>
        <w:t>Mallado.</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Tipo de elemento finito</w:t>
      </w:r>
    </w:p>
    <w:p w:rsidR="00DD723F" w:rsidRDefault="00405E17"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El nivel de precisión en</w:t>
      </w:r>
      <w:r w:rsidRPr="00405E17">
        <w:rPr>
          <w:rFonts w:eastAsia="Times New Roman"/>
          <w:lang w:val="es-ES" w:eastAsia="es-MX"/>
        </w:rPr>
        <w:t xml:space="preserve"> </w:t>
      </w:r>
      <w:r>
        <w:rPr>
          <w:rFonts w:eastAsia="Times New Roman"/>
          <w:lang w:val="es-ES" w:eastAsia="es-MX"/>
        </w:rPr>
        <w:t xml:space="preserve">el </w:t>
      </w:r>
      <w:r w:rsidRPr="00405E17">
        <w:rPr>
          <w:rFonts w:eastAsia="Times New Roman"/>
          <w:lang w:val="es-ES" w:eastAsia="es-MX"/>
        </w:rPr>
        <w:t>análisis estructural</w:t>
      </w:r>
      <w:r>
        <w:rPr>
          <w:rFonts w:eastAsia="Times New Roman"/>
          <w:lang w:val="es-ES" w:eastAsia="es-MX"/>
        </w:rPr>
        <w:t xml:space="preserve"> con el método de los elementos finitos, depende </w:t>
      </w:r>
      <w:r w:rsidRPr="00405E17">
        <w:rPr>
          <w:rFonts w:eastAsia="Times New Roman"/>
          <w:lang w:val="es-ES" w:eastAsia="es-MX"/>
        </w:rPr>
        <w:t>del tipo y densidad de mallado que se le aplique al modelo.</w:t>
      </w:r>
      <w:r>
        <w:rPr>
          <w:rFonts w:eastAsia="Times New Roman"/>
          <w:lang w:val="es-ES" w:eastAsia="es-MX"/>
        </w:rPr>
        <w:t xml:space="preserve"> El software </w:t>
      </w:r>
      <w:proofErr w:type="spellStart"/>
      <w:r>
        <w:rPr>
          <w:rFonts w:eastAsia="Times New Roman"/>
          <w:lang w:val="es-ES" w:eastAsia="es-MX"/>
        </w:rPr>
        <w:t>Abaqus</w:t>
      </w:r>
      <w:proofErr w:type="spellEnd"/>
      <w:r>
        <w:rPr>
          <w:rFonts w:eastAsia="Times New Roman"/>
          <w:lang w:val="es-ES" w:eastAsia="es-MX"/>
        </w:rPr>
        <w:t>/CAE utiliza elementos finitos tetraédricos, de cuña y hexaédricos de primero y segundo orden para el análisis.</w:t>
      </w:r>
      <w:r w:rsidRPr="00405E17">
        <w:t xml:space="preserve"> </w:t>
      </w:r>
      <w:r w:rsidRPr="00405E17">
        <w:rPr>
          <w:rFonts w:eastAsia="Times New Roman"/>
          <w:lang w:val="es-ES" w:eastAsia="es-MX"/>
        </w:rPr>
        <w:t>El análisis matemático con elementos finitos de interpolación cuadrática</w:t>
      </w:r>
      <w:r>
        <w:rPr>
          <w:rFonts w:eastAsia="Times New Roman"/>
          <w:lang w:val="es-ES" w:eastAsia="es-MX"/>
        </w:rPr>
        <w:t xml:space="preserve"> (segundo orden)</w:t>
      </w:r>
      <w:r w:rsidRPr="00405E17">
        <w:rPr>
          <w:rFonts w:eastAsia="Times New Roman"/>
          <w:lang w:val="es-ES" w:eastAsia="es-MX"/>
        </w:rPr>
        <w:t>,</w:t>
      </w:r>
      <w:r>
        <w:rPr>
          <w:rFonts w:eastAsia="Times New Roman"/>
          <w:lang w:val="es-ES" w:eastAsia="es-MX"/>
        </w:rPr>
        <w:t xml:space="preserve"> es más preciso</w:t>
      </w:r>
      <w:r w:rsidR="000B0868">
        <w:rPr>
          <w:rFonts w:eastAsia="Times New Roman"/>
          <w:lang w:val="es-ES" w:eastAsia="es-MX"/>
        </w:rPr>
        <w:t>,</w:t>
      </w:r>
      <w:r>
        <w:rPr>
          <w:rFonts w:eastAsia="Times New Roman"/>
          <w:lang w:val="es-ES" w:eastAsia="es-MX"/>
        </w:rPr>
        <w:t xml:space="preserve"> pero requiere</w:t>
      </w:r>
      <w:r w:rsidRPr="00405E17">
        <w:rPr>
          <w:rFonts w:eastAsia="Times New Roman"/>
          <w:lang w:val="es-ES" w:eastAsia="es-MX"/>
        </w:rPr>
        <w:t xml:space="preserve"> equipos de alta velocida</w:t>
      </w:r>
      <w:r>
        <w:rPr>
          <w:rFonts w:eastAsia="Times New Roman"/>
          <w:lang w:val="es-ES" w:eastAsia="es-MX"/>
        </w:rPr>
        <w:t>d y capacidad de procesamiento. Sin embargo el elemento finito de primer o</w:t>
      </w:r>
      <w:r w:rsidRPr="00405E17">
        <w:rPr>
          <w:rFonts w:eastAsia="Times New Roman"/>
          <w:lang w:val="es-ES" w:eastAsia="es-MX"/>
        </w:rPr>
        <w:t>rden del tipo C3D8</w:t>
      </w:r>
      <w:r>
        <w:rPr>
          <w:rFonts w:eastAsia="Times New Roman"/>
          <w:lang w:val="es-ES" w:eastAsia="es-MX"/>
        </w:rPr>
        <w:t xml:space="preserve">, requiere menos tiempo de cálculo y ha sido utilizado satisfactoriamente por varios investigadores, por tanto </w:t>
      </w:r>
      <w:r w:rsidR="000B0868">
        <w:rPr>
          <w:rFonts w:eastAsia="Times New Roman"/>
          <w:lang w:val="es-ES" w:eastAsia="es-MX"/>
        </w:rPr>
        <w:t>se utilizará en el mallado de los muros mampostería</w:t>
      </w:r>
      <w:r w:rsidR="00DD723F">
        <w:rPr>
          <w:rFonts w:eastAsia="Times New Roman"/>
          <w:lang w:val="es-ES" w:eastAsia="es-MX"/>
        </w:rPr>
        <w:t>.</w:t>
      </w:r>
      <w:r w:rsidR="000B0868">
        <w:rPr>
          <w:rFonts w:eastAsia="Times New Roman"/>
          <w:lang w:val="es-ES" w:eastAsia="es-MX"/>
        </w:rPr>
        <w:t xml:space="preserve"> </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Densidad de malla</w:t>
      </w:r>
    </w:p>
    <w:p w:rsidR="00E35D74" w:rsidRDefault="00E35D74"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0B0868">
        <w:rPr>
          <w:rFonts w:eastAsia="Times New Roman"/>
          <w:lang w:val="es-ES" w:eastAsia="es-MX"/>
        </w:rPr>
        <w:t>Además del tipo de elemento finito, es fundamental definir la densidad de malla óptima para la cual los resultados convergen en el menor tiempo posible</w:t>
      </w:r>
      <w:r>
        <w:rPr>
          <w:rFonts w:eastAsia="Times New Roman"/>
          <w:lang w:val="es-ES" w:eastAsia="es-MX"/>
        </w:rPr>
        <w:t xml:space="preserve">. </w:t>
      </w:r>
      <w:r w:rsidRPr="00E35D74">
        <w:rPr>
          <w:rFonts w:eastAsia="Times New Roman"/>
          <w:lang w:val="es-ES" w:eastAsia="es-MX"/>
        </w:rPr>
        <w:t>Durante el estudio de mallas se analizaron seis densidades</w:t>
      </w:r>
      <w:r>
        <w:rPr>
          <w:rFonts w:eastAsia="Times New Roman"/>
          <w:lang w:val="es-ES" w:eastAsia="es-MX"/>
        </w:rPr>
        <w:t xml:space="preserve"> de malla</w:t>
      </w:r>
      <w:r w:rsidRPr="00E35D74">
        <w:rPr>
          <w:rFonts w:eastAsia="Times New Roman"/>
          <w:lang w:val="es-ES" w:eastAsia="es-MX"/>
        </w:rPr>
        <w:t xml:space="preserve"> diferentes y se obtuvieron asentamientos</w:t>
      </w:r>
      <w:r>
        <w:rPr>
          <w:rFonts w:eastAsia="Times New Roman"/>
          <w:lang w:val="es-ES" w:eastAsia="es-MX"/>
        </w:rPr>
        <w:t xml:space="preserve"> máximo</w:t>
      </w:r>
      <w:r w:rsidRPr="00E35D74">
        <w:rPr>
          <w:rFonts w:eastAsia="Times New Roman"/>
          <w:lang w:val="es-ES" w:eastAsia="es-MX"/>
        </w:rPr>
        <w:t>s para cada mallado. Luego se calculó la diferencia porcentual o error relativo entre las mallas</w:t>
      </w:r>
      <w:r>
        <w:rPr>
          <w:rFonts w:eastAsia="Times New Roman"/>
          <w:lang w:val="es-ES" w:eastAsia="es-MX"/>
        </w:rPr>
        <w:t xml:space="preserve"> (Ver ecuación 8)</w:t>
      </w:r>
      <w:r w:rsidR="00305DCF">
        <w:rPr>
          <w:rFonts w:eastAsia="Times New Roman"/>
          <w:lang w:val="es-ES" w:eastAsia="es-MX"/>
        </w:rPr>
        <w:t xml:space="preserve"> </w:t>
      </w:r>
      <w:r w:rsidRPr="00E35D74">
        <w:rPr>
          <w:rFonts w:eastAsia="Times New Roman"/>
          <w:lang w:val="es-ES" w:eastAsia="es-MX"/>
        </w:rPr>
        <w:t xml:space="preserve">tomando como referencia la malla más fina analizada y se midieron los tiempos de cálculo en cada una de las corridas (Ver </w:t>
      </w:r>
      <w:r w:rsidR="00EF3C6B">
        <w:rPr>
          <w:rFonts w:eastAsia="Times New Roman"/>
          <w:lang w:val="es-ES" w:eastAsia="es-MX"/>
        </w:rPr>
        <w:t>figura 8</w:t>
      </w:r>
      <w:r>
        <w:rPr>
          <w:rFonts w:eastAsia="Times New Roman"/>
          <w:lang w:val="es-ES" w:eastAsia="es-MX"/>
        </w:rPr>
        <w:t>).</w:t>
      </w:r>
      <w:r w:rsidRPr="00E35D74">
        <w:rPr>
          <w:rFonts w:eastAsia="Times New Roman"/>
          <w:lang w:val="es-ES" w:eastAsia="es-MX"/>
        </w:rPr>
        <w:t xml:space="preserve"> </w:t>
      </w:r>
      <w:r>
        <w:rPr>
          <w:rFonts w:eastAsia="Times New Roman"/>
          <w:lang w:val="es-ES" w:eastAsia="es-MX"/>
        </w:rPr>
        <w:t xml:space="preserve"> </w:t>
      </w:r>
    </w:p>
    <w:p w:rsidR="00305DCF" w:rsidRDefault="00E35D74" w:rsidP="00305DCF">
      <w:pPr>
        <w:keepNext/>
        <w:jc w:val="center"/>
      </w:pPr>
      <w:r>
        <w:rPr>
          <w:noProof/>
          <w:lang w:eastAsia="es-MX"/>
        </w:rPr>
        <w:drawing>
          <wp:inline distT="0" distB="0" distL="0" distR="0" wp14:anchorId="681E1679" wp14:editId="65511CC9">
            <wp:extent cx="2701637" cy="1683327"/>
            <wp:effectExtent l="0" t="0" r="22860" b="127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5DCF" w:rsidRDefault="00EF3C6B" w:rsidP="00305DCF">
      <w:pPr>
        <w:pStyle w:val="Epgrafe"/>
        <w:keepNext/>
        <w:jc w:val="center"/>
        <w:rPr>
          <w:rFonts w:eastAsia="Times New Roman"/>
          <w:b w:val="0"/>
          <w:color w:val="auto"/>
          <w:lang w:val="es-ES" w:eastAsia="es-MX"/>
        </w:rPr>
      </w:pPr>
      <w:r>
        <w:rPr>
          <w:rFonts w:eastAsia="Times New Roman"/>
          <w:color w:val="auto"/>
          <w:lang w:val="es-ES" w:eastAsia="es-MX"/>
        </w:rPr>
        <w:t>Figura 8</w:t>
      </w:r>
      <w:r w:rsidR="00305DCF" w:rsidRPr="00305DCF">
        <w:rPr>
          <w:rFonts w:eastAsia="Times New Roman"/>
          <w:color w:val="auto"/>
          <w:lang w:val="es-ES" w:eastAsia="es-MX"/>
        </w:rPr>
        <w:t>:</w:t>
      </w:r>
      <w:r w:rsidR="00305DCF" w:rsidRPr="00305DCF">
        <w:rPr>
          <w:rFonts w:eastAsia="Times New Roman"/>
          <w:b w:val="0"/>
          <w:color w:val="auto"/>
          <w:lang w:val="es-ES" w:eastAsia="es-MX"/>
        </w:rPr>
        <w:t xml:space="preserve"> Estudio de malla </w:t>
      </w:r>
      <w:r w:rsidR="00305DCF" w:rsidRPr="00D27766">
        <w:rPr>
          <w:rFonts w:eastAsia="Times New Roman"/>
          <w:b w:val="0"/>
          <w:color w:val="auto"/>
          <w:lang w:val="es-ES" w:eastAsia="es-MX"/>
        </w:rPr>
        <w:t>(Elaboración propia).</w:t>
      </w:r>
    </w:p>
    <w:p w:rsidR="00894264" w:rsidRDefault="00894264" w:rsidP="007538F8">
      <w:pPr>
        <w:autoSpaceDE w:val="0"/>
        <w:autoSpaceDN w:val="0"/>
        <w:adjustRightInd w:val="0"/>
        <w:spacing w:after="0" w:line="360" w:lineRule="auto"/>
        <w:jc w:val="both"/>
        <w:rPr>
          <w:rFonts w:eastAsia="Times New Roman"/>
          <w:lang w:val="es-ES" w:eastAsia="es-MX"/>
        </w:rPr>
      </w:pPr>
      <w:r>
        <w:rPr>
          <w:rFonts w:eastAsia="Times New Roman"/>
          <w:lang w:val="es-ES" w:eastAsia="es-MX"/>
        </w:rPr>
        <w:t>A partir</w:t>
      </w:r>
      <w:r w:rsidRPr="00894264">
        <w:rPr>
          <w:rFonts w:eastAsia="Times New Roman"/>
          <w:lang w:val="es-ES" w:eastAsia="es-MX"/>
        </w:rPr>
        <w:t xml:space="preserve"> de 2.5 cm </w:t>
      </w:r>
      <w:r>
        <w:rPr>
          <w:rFonts w:eastAsia="Times New Roman"/>
          <w:lang w:val="es-ES" w:eastAsia="es-MX"/>
        </w:rPr>
        <w:t xml:space="preserve">de mallado, </w:t>
      </w:r>
      <w:r w:rsidRPr="00894264">
        <w:rPr>
          <w:rFonts w:eastAsia="Times New Roman"/>
          <w:lang w:val="es-ES" w:eastAsia="es-MX"/>
        </w:rPr>
        <w:t xml:space="preserve">los asentamientos comienzan a </w:t>
      </w:r>
      <w:r>
        <w:rPr>
          <w:rFonts w:eastAsia="Times New Roman"/>
          <w:lang w:val="es-ES" w:eastAsia="es-MX"/>
        </w:rPr>
        <w:t>converger a un mismo valor y solo se diferencian los modelos en el tiempo de análisi</w:t>
      </w:r>
      <w:r w:rsidR="00383712">
        <w:rPr>
          <w:rFonts w:eastAsia="Times New Roman"/>
          <w:lang w:val="es-ES" w:eastAsia="es-MX"/>
        </w:rPr>
        <w:t>s, por lo que se establece 2.5</w:t>
      </w:r>
      <w:r>
        <w:rPr>
          <w:rFonts w:eastAsia="Times New Roman"/>
          <w:lang w:val="es-ES" w:eastAsia="es-MX"/>
        </w:rPr>
        <w:t>cm como densidad de malla óptima.</w:t>
      </w:r>
    </w:p>
    <w:p w:rsidR="00894264" w:rsidRDefault="00894264" w:rsidP="00894264">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2.2.4</w:t>
      </w:r>
      <w:r w:rsidRPr="00B80619">
        <w:rPr>
          <w:rFonts w:eastAsia="Times New Roman"/>
          <w:b/>
          <w:lang w:val="es-ES" w:eastAsia="es-MX"/>
        </w:rPr>
        <w:t xml:space="preserve"> </w:t>
      </w:r>
      <w:r w:rsidR="009E6D9F">
        <w:rPr>
          <w:rFonts w:eastAsia="Times New Roman"/>
          <w:b/>
          <w:lang w:val="es-ES" w:eastAsia="es-MX"/>
        </w:rPr>
        <w:t>Cargas y Condiciones de frontera.</w:t>
      </w:r>
    </w:p>
    <w:p w:rsidR="00DD723F" w:rsidRDefault="009E6D9F" w:rsidP="007538F8">
      <w:pPr>
        <w:autoSpaceDE w:val="0"/>
        <w:autoSpaceDN w:val="0"/>
        <w:adjustRightInd w:val="0"/>
        <w:spacing w:after="0" w:line="360" w:lineRule="auto"/>
        <w:jc w:val="both"/>
        <w:rPr>
          <w:rFonts w:eastAsia="Times New Roman"/>
          <w:b/>
          <w:lang w:val="es-ES" w:eastAsia="es-MX"/>
        </w:rPr>
      </w:pPr>
      <w:r>
        <w:rPr>
          <w:rFonts w:eastAsia="Times New Roman"/>
          <w:b/>
          <w:lang w:val="es-ES" w:eastAsia="es-MX"/>
        </w:rPr>
        <w:t xml:space="preserve">   </w:t>
      </w:r>
      <w:r>
        <w:rPr>
          <w:rFonts w:eastAsia="Times New Roman"/>
          <w:lang w:val="es-ES" w:eastAsia="es-MX"/>
        </w:rPr>
        <w:t xml:space="preserve">En el análisis numérico se consideró un paso de carga y dos iniciales, donde el software define las interacciones, las condiciones de frontera y el peso propio del elemento. Las cargas aplicadas variaron en las etapas de análisis, en la primera se consideraron valores de 250 y 300 </w:t>
      </w:r>
      <w:proofErr w:type="spellStart"/>
      <w:r>
        <w:rPr>
          <w:rFonts w:eastAsia="Times New Roman"/>
          <w:lang w:val="es-ES" w:eastAsia="es-MX"/>
        </w:rPr>
        <w:t>kN</w:t>
      </w:r>
      <w:proofErr w:type="spellEnd"/>
      <w:r>
        <w:rPr>
          <w:rFonts w:eastAsia="Times New Roman"/>
          <w:lang w:val="es-ES" w:eastAsia="es-MX"/>
        </w:rPr>
        <w:t>/m</w:t>
      </w:r>
      <w:r>
        <w:rPr>
          <w:rFonts w:eastAsia="Times New Roman"/>
          <w:vertAlign w:val="superscript"/>
          <w:lang w:val="es-ES" w:eastAsia="es-MX"/>
        </w:rPr>
        <w:t xml:space="preserve">2 </w:t>
      </w:r>
      <w:r>
        <w:rPr>
          <w:rFonts w:eastAsia="Times New Roman"/>
          <w:lang w:val="es-ES" w:eastAsia="es-MX"/>
        </w:rPr>
        <w:t xml:space="preserve"> y en la segunda se aumentó hasta 350 </w:t>
      </w:r>
      <w:proofErr w:type="spellStart"/>
      <w:r>
        <w:rPr>
          <w:rFonts w:eastAsia="Times New Roman"/>
          <w:lang w:val="es-ES" w:eastAsia="es-MX"/>
        </w:rPr>
        <w:t>kN</w:t>
      </w:r>
      <w:proofErr w:type="spellEnd"/>
      <w:r>
        <w:rPr>
          <w:rFonts w:eastAsia="Times New Roman"/>
          <w:lang w:val="es-ES" w:eastAsia="es-MX"/>
        </w:rPr>
        <w:t>/m</w:t>
      </w:r>
      <w:r>
        <w:rPr>
          <w:rFonts w:eastAsia="Times New Roman"/>
          <w:vertAlign w:val="superscript"/>
          <w:lang w:val="es-ES" w:eastAsia="es-MX"/>
        </w:rPr>
        <w:t>2</w:t>
      </w:r>
      <w:r>
        <w:rPr>
          <w:rFonts w:eastAsia="Times New Roman"/>
          <w:lang w:val="es-ES" w:eastAsia="es-MX"/>
        </w:rPr>
        <w:t>. En todos los casos el muro se representó empotrado en la mitad de su base, con un extremo libre.</w:t>
      </w:r>
      <w:bookmarkStart w:id="1" w:name="_GoBack"/>
      <w:bookmarkEnd w:id="1"/>
    </w:p>
    <w:p w:rsidR="007538F8" w:rsidRDefault="007538F8" w:rsidP="007538F8">
      <w:pPr>
        <w:autoSpaceDE w:val="0"/>
        <w:autoSpaceDN w:val="0"/>
        <w:adjustRightInd w:val="0"/>
        <w:spacing w:after="0" w:line="360" w:lineRule="auto"/>
        <w:jc w:val="both"/>
        <w:rPr>
          <w:rFonts w:eastAsia="Times New Roman"/>
          <w:b/>
          <w:lang w:val="es-ES" w:eastAsia="es-MX"/>
        </w:rPr>
      </w:pPr>
      <w:r>
        <w:rPr>
          <w:rFonts w:eastAsia="Times New Roman"/>
          <w:b/>
          <w:lang w:val="es-ES" w:eastAsia="es-MX"/>
        </w:rPr>
        <w:t>3</w:t>
      </w:r>
      <w:r w:rsidRPr="00B80619">
        <w:rPr>
          <w:rFonts w:eastAsia="Times New Roman"/>
          <w:b/>
          <w:lang w:val="es-ES" w:eastAsia="es-MX"/>
        </w:rPr>
        <w:t xml:space="preserve"> </w:t>
      </w:r>
      <w:r>
        <w:rPr>
          <w:rFonts w:eastAsia="Times New Roman"/>
          <w:b/>
          <w:lang w:val="es-ES" w:eastAsia="es-MX"/>
        </w:rPr>
        <w:t>Resultados.</w:t>
      </w:r>
    </w:p>
    <w:p w:rsidR="007538F8" w:rsidRPr="00472B12" w:rsidRDefault="00472B12" w:rsidP="007538F8">
      <w:pPr>
        <w:autoSpaceDE w:val="0"/>
        <w:autoSpaceDN w:val="0"/>
        <w:adjustRightInd w:val="0"/>
        <w:spacing w:after="0" w:line="360" w:lineRule="auto"/>
        <w:jc w:val="both"/>
        <w:rPr>
          <w:rFonts w:eastAsia="Times New Roman"/>
          <w:lang w:val="es-ES" w:eastAsia="es-MX"/>
        </w:rPr>
      </w:pPr>
      <w:r w:rsidRPr="00472B12">
        <w:rPr>
          <w:rFonts w:eastAsia="Times New Roman"/>
          <w:lang w:val="es-ES" w:eastAsia="es-MX"/>
        </w:rPr>
        <w:t xml:space="preserve">   Una</w:t>
      </w:r>
      <w:r w:rsidR="003649AE">
        <w:rPr>
          <w:rFonts w:eastAsia="Times New Roman"/>
          <w:lang w:val="es-ES" w:eastAsia="es-MX"/>
        </w:rPr>
        <w:t xml:space="preserve"> vez planteada la metodología  y</w:t>
      </w:r>
      <w:r>
        <w:rPr>
          <w:rFonts w:eastAsia="Times New Roman"/>
          <w:lang w:val="es-ES" w:eastAsia="es-MX"/>
        </w:rPr>
        <w:t xml:space="preserve"> calibrado el modelo numérico</w:t>
      </w:r>
      <w:r w:rsidR="003649AE">
        <w:rPr>
          <w:rFonts w:eastAsia="Times New Roman"/>
          <w:lang w:val="es-ES" w:eastAsia="es-MX"/>
        </w:rPr>
        <w:t>,</w:t>
      </w:r>
      <w:r>
        <w:rPr>
          <w:rFonts w:eastAsia="Times New Roman"/>
          <w:lang w:val="es-ES" w:eastAsia="es-MX"/>
        </w:rPr>
        <w:t xml:space="preserve"> </w:t>
      </w:r>
      <w:r w:rsidR="003649AE">
        <w:rPr>
          <w:rFonts w:eastAsia="Times New Roman"/>
          <w:lang w:val="es-ES" w:eastAsia="es-MX"/>
        </w:rPr>
        <w:t>se inicia</w:t>
      </w:r>
      <w:r>
        <w:rPr>
          <w:rFonts w:eastAsia="Times New Roman"/>
          <w:lang w:val="es-ES" w:eastAsia="es-MX"/>
        </w:rPr>
        <w:t xml:space="preserve"> el análisis de los muros de mampostería sometidos a asentamientos diferenciales. Este proceso estuvo dividido en dos etapas, cuyas características, cargas y condiciones de frontera se encuentran descritas en la sección 2.2 del presente artículo.</w:t>
      </w:r>
    </w:p>
    <w:p w:rsidR="0094700C" w:rsidRDefault="00472B12" w:rsidP="00D27766">
      <w:pPr>
        <w:autoSpaceDE w:val="0"/>
        <w:autoSpaceDN w:val="0"/>
        <w:adjustRightInd w:val="0"/>
        <w:spacing w:after="0" w:line="360" w:lineRule="auto"/>
        <w:jc w:val="both"/>
        <w:rPr>
          <w:b/>
          <w:bCs/>
          <w:lang w:val="es-ES" w:eastAsia="es-MX"/>
        </w:rPr>
      </w:pPr>
      <w:r>
        <w:rPr>
          <w:b/>
          <w:bCs/>
          <w:lang w:val="es-ES" w:eastAsia="es-MX"/>
        </w:rPr>
        <w:t xml:space="preserve"> Primera etapa</w:t>
      </w:r>
    </w:p>
    <w:p w:rsidR="003649AE" w:rsidRDefault="00472B12" w:rsidP="00D27766">
      <w:pPr>
        <w:autoSpaceDE w:val="0"/>
        <w:autoSpaceDN w:val="0"/>
        <w:adjustRightInd w:val="0"/>
        <w:spacing w:after="0" w:line="360" w:lineRule="auto"/>
        <w:jc w:val="both"/>
        <w:rPr>
          <w:bCs/>
          <w:lang w:val="es-ES" w:eastAsia="es-MX"/>
        </w:rPr>
      </w:pPr>
      <w:r>
        <w:rPr>
          <w:bCs/>
          <w:lang w:val="es-ES" w:eastAsia="es-MX"/>
        </w:rPr>
        <w:t xml:space="preserve">    En la primera etapa</w:t>
      </w:r>
      <w:r w:rsidRPr="00472B12">
        <w:rPr>
          <w:bCs/>
          <w:lang w:val="es-ES" w:eastAsia="es-MX"/>
        </w:rPr>
        <w:t xml:space="preserve"> se modelaron dos muros de 1</w:t>
      </w:r>
      <w:r>
        <w:rPr>
          <w:bCs/>
          <w:lang w:val="es-ES" w:eastAsia="es-MX"/>
        </w:rPr>
        <w:t xml:space="preserve"> </w:t>
      </w:r>
      <w:r w:rsidRPr="00472B12">
        <w:rPr>
          <w:bCs/>
          <w:lang w:val="es-ES" w:eastAsia="es-MX"/>
        </w:rPr>
        <w:t>m</w:t>
      </w:r>
      <w:r>
        <w:rPr>
          <w:bCs/>
          <w:lang w:val="es-ES" w:eastAsia="es-MX"/>
        </w:rPr>
        <w:t xml:space="preserve"> </w:t>
      </w:r>
      <w:r w:rsidRPr="00472B12">
        <w:rPr>
          <w:bCs/>
          <w:lang w:val="es-ES" w:eastAsia="es-MX"/>
        </w:rPr>
        <w:t>x</w:t>
      </w:r>
      <w:r>
        <w:rPr>
          <w:bCs/>
          <w:lang w:val="es-ES" w:eastAsia="es-MX"/>
        </w:rPr>
        <w:t xml:space="preserve"> </w:t>
      </w:r>
      <w:r w:rsidRPr="00472B12">
        <w:rPr>
          <w:bCs/>
          <w:lang w:val="es-ES" w:eastAsia="es-MX"/>
        </w:rPr>
        <w:t>1</w:t>
      </w:r>
      <w:r>
        <w:rPr>
          <w:bCs/>
          <w:lang w:val="es-ES" w:eastAsia="es-MX"/>
        </w:rPr>
        <w:t xml:space="preserve"> </w:t>
      </w:r>
      <w:r w:rsidRPr="00472B12">
        <w:rPr>
          <w:bCs/>
          <w:lang w:val="es-ES" w:eastAsia="es-MX"/>
        </w:rPr>
        <w:t xml:space="preserve">m con diferentes </w:t>
      </w:r>
      <w:r w:rsidR="003649AE">
        <w:rPr>
          <w:bCs/>
          <w:lang w:val="es-ES" w:eastAsia="es-MX"/>
        </w:rPr>
        <w:t>solicitaciones y se observaron</w:t>
      </w:r>
      <w:r w:rsidR="0014634A">
        <w:rPr>
          <w:bCs/>
          <w:lang w:val="es-ES" w:eastAsia="es-MX"/>
        </w:rPr>
        <w:t xml:space="preserve"> </w:t>
      </w:r>
      <w:r w:rsidRPr="00472B12">
        <w:rPr>
          <w:bCs/>
          <w:lang w:val="es-ES" w:eastAsia="es-MX"/>
        </w:rPr>
        <w:t xml:space="preserve">las zonas </w:t>
      </w:r>
      <w:r w:rsidR="0014634A">
        <w:rPr>
          <w:bCs/>
          <w:lang w:val="es-ES" w:eastAsia="es-MX"/>
        </w:rPr>
        <w:t xml:space="preserve">de mayor concentración de </w:t>
      </w:r>
      <w:r>
        <w:rPr>
          <w:bCs/>
          <w:lang w:val="es-ES" w:eastAsia="es-MX"/>
        </w:rPr>
        <w:t>esfuerzos</w:t>
      </w:r>
      <w:r w:rsidR="003649AE">
        <w:rPr>
          <w:bCs/>
          <w:lang w:val="es-ES" w:eastAsia="es-MX"/>
        </w:rPr>
        <w:t>,</w:t>
      </w:r>
      <w:r w:rsidR="00AF5017">
        <w:rPr>
          <w:bCs/>
          <w:lang w:val="es-ES" w:eastAsia="es-MX"/>
        </w:rPr>
        <w:t xml:space="preserve"> </w:t>
      </w:r>
      <w:r w:rsidR="003649AE">
        <w:rPr>
          <w:bCs/>
          <w:lang w:val="es-ES" w:eastAsia="es-MX"/>
        </w:rPr>
        <w:t>se obtuvieron</w:t>
      </w:r>
      <w:r w:rsidR="0014634A">
        <w:rPr>
          <w:bCs/>
          <w:lang w:val="es-ES" w:eastAsia="es-MX"/>
        </w:rPr>
        <w:t xml:space="preserve"> </w:t>
      </w:r>
      <w:r w:rsidRPr="00472B12">
        <w:rPr>
          <w:bCs/>
          <w:lang w:val="es-ES" w:eastAsia="es-MX"/>
        </w:rPr>
        <w:t xml:space="preserve">los </w:t>
      </w:r>
      <w:r w:rsidR="003649AE">
        <w:rPr>
          <w:bCs/>
          <w:lang w:val="es-ES" w:eastAsia="es-MX"/>
        </w:rPr>
        <w:t xml:space="preserve">desplazamientos verticales en </w:t>
      </w:r>
      <w:r w:rsidR="00383712">
        <w:rPr>
          <w:bCs/>
          <w:lang w:val="es-ES" w:eastAsia="es-MX"/>
        </w:rPr>
        <w:t>los</w:t>
      </w:r>
      <w:r w:rsidR="003649AE">
        <w:rPr>
          <w:bCs/>
          <w:lang w:val="es-ES" w:eastAsia="es-MX"/>
        </w:rPr>
        <w:t xml:space="preserve"> nodo</w:t>
      </w:r>
      <w:r w:rsidR="00383712">
        <w:rPr>
          <w:bCs/>
          <w:lang w:val="es-ES" w:eastAsia="es-MX"/>
        </w:rPr>
        <w:t>s</w:t>
      </w:r>
      <w:r w:rsidR="003649AE">
        <w:rPr>
          <w:bCs/>
          <w:lang w:val="es-ES" w:eastAsia="es-MX"/>
        </w:rPr>
        <w:t xml:space="preserve"> donde se aplicó la carga y se determinaron los valores de distorsión angular.</w:t>
      </w:r>
    </w:p>
    <w:p w:rsidR="0094700C" w:rsidRDefault="00D8475F" w:rsidP="003B26A5">
      <w:pPr>
        <w:autoSpaceDE w:val="0"/>
        <w:autoSpaceDN w:val="0"/>
        <w:adjustRightInd w:val="0"/>
        <w:spacing w:after="0" w:line="360" w:lineRule="auto"/>
        <w:jc w:val="both"/>
        <w:rPr>
          <w:bCs/>
          <w:lang w:val="es-ES" w:eastAsia="es-MX"/>
        </w:rPr>
      </w:pPr>
      <w:r>
        <w:rPr>
          <w:bCs/>
          <w:lang w:val="es-ES" w:eastAsia="es-MX"/>
        </w:rPr>
        <w:t xml:space="preserve">La falla del elemento se produce inicialmente </w:t>
      </w:r>
      <w:r w:rsidR="005067F5">
        <w:rPr>
          <w:bCs/>
          <w:lang w:val="es-ES" w:eastAsia="es-MX"/>
        </w:rPr>
        <w:t xml:space="preserve">por </w:t>
      </w:r>
      <w:r w:rsidR="00CE7A15">
        <w:rPr>
          <w:bCs/>
          <w:lang w:val="es-ES" w:eastAsia="es-MX"/>
        </w:rPr>
        <w:t>tensión en las piezas</w:t>
      </w:r>
      <w:r w:rsidR="005067F5" w:rsidRPr="005067F5">
        <w:rPr>
          <w:bCs/>
          <w:lang w:val="es-ES" w:eastAsia="es-MX"/>
        </w:rPr>
        <w:t xml:space="preserve"> </w:t>
      </w:r>
      <w:r w:rsidR="005067F5">
        <w:rPr>
          <w:bCs/>
          <w:lang w:val="es-ES" w:eastAsia="es-MX"/>
        </w:rPr>
        <w:t xml:space="preserve">y con el aumento de las cargas se extiende hacia las juntas ladrillo-mortero. </w:t>
      </w:r>
      <w:r w:rsidR="00CE7A15">
        <w:rPr>
          <w:bCs/>
          <w:lang w:val="es-ES" w:eastAsia="es-MX"/>
        </w:rPr>
        <w:t>Los</w:t>
      </w:r>
      <w:r w:rsidR="006468D3">
        <w:rPr>
          <w:bCs/>
          <w:lang w:val="es-ES" w:eastAsia="es-MX"/>
        </w:rPr>
        <w:t xml:space="preserve"> esfuerzos</w:t>
      </w:r>
      <w:r w:rsidR="00CE7A15">
        <w:rPr>
          <w:bCs/>
          <w:lang w:val="es-ES" w:eastAsia="es-MX"/>
        </w:rPr>
        <w:t xml:space="preserve"> comienzan </w:t>
      </w:r>
      <w:r w:rsidR="005067F5">
        <w:rPr>
          <w:bCs/>
          <w:lang w:val="es-ES" w:eastAsia="es-MX"/>
        </w:rPr>
        <w:t>en</w:t>
      </w:r>
      <w:r w:rsidR="00CE7A15">
        <w:rPr>
          <w:bCs/>
          <w:lang w:val="es-ES" w:eastAsia="es-MX"/>
        </w:rPr>
        <w:t xml:space="preserve"> la</w:t>
      </w:r>
      <w:r w:rsidR="00AF5017">
        <w:rPr>
          <w:bCs/>
          <w:lang w:val="es-ES" w:eastAsia="es-MX"/>
        </w:rPr>
        <w:t xml:space="preserve"> base</w:t>
      </w:r>
      <w:r w:rsidR="00CE7A15">
        <w:rPr>
          <w:bCs/>
          <w:lang w:val="es-ES" w:eastAsia="es-MX"/>
        </w:rPr>
        <w:t xml:space="preserve"> del muro y</w:t>
      </w:r>
      <w:r w:rsidR="00AF5017">
        <w:rPr>
          <w:bCs/>
          <w:lang w:val="es-ES" w:eastAsia="es-MX"/>
        </w:rPr>
        <w:t xml:space="preserve"> se va</w:t>
      </w:r>
      <w:r w:rsidR="00CE7A15">
        <w:rPr>
          <w:bCs/>
          <w:lang w:val="es-ES" w:eastAsia="es-MX"/>
        </w:rPr>
        <w:t>n</w:t>
      </w:r>
      <w:r w:rsidR="00AF5017">
        <w:rPr>
          <w:bCs/>
          <w:lang w:val="es-ES" w:eastAsia="es-MX"/>
        </w:rPr>
        <w:t xml:space="preserve"> extendiendo escalonadamente con una inclinación de aproximadamente 45° hacia los laterales, por las unidades</w:t>
      </w:r>
      <w:r w:rsidR="006468D3">
        <w:rPr>
          <w:bCs/>
          <w:lang w:val="es-ES" w:eastAsia="es-MX"/>
        </w:rPr>
        <w:t xml:space="preserve"> </w:t>
      </w:r>
      <w:r w:rsidR="00AF5017">
        <w:rPr>
          <w:bCs/>
          <w:lang w:val="es-ES" w:eastAsia="es-MX"/>
        </w:rPr>
        <w:t>y el resto de las juntas</w:t>
      </w:r>
      <w:r w:rsidR="00CE7A15">
        <w:rPr>
          <w:bCs/>
          <w:lang w:val="es-ES" w:eastAsia="es-MX"/>
        </w:rPr>
        <w:t>, lo que se traduce en agrietamientos a 45°,</w:t>
      </w:r>
      <w:r w:rsidR="00CC6860">
        <w:rPr>
          <w:bCs/>
          <w:lang w:val="es-ES" w:eastAsia="es-MX"/>
        </w:rPr>
        <w:t xml:space="preserve"> </w:t>
      </w:r>
      <w:r w:rsidR="00CE7A15">
        <w:rPr>
          <w:bCs/>
          <w:lang w:val="es-ES" w:eastAsia="es-MX"/>
        </w:rPr>
        <w:t>que se inician en el apoyo que se ha desplazado</w:t>
      </w:r>
      <w:r w:rsidR="00B86388">
        <w:rPr>
          <w:bCs/>
          <w:lang w:val="es-ES" w:eastAsia="es-MX"/>
        </w:rPr>
        <w:t xml:space="preserve"> diferencialmente</w:t>
      </w:r>
      <w:r w:rsidR="00CE7A15">
        <w:rPr>
          <w:bCs/>
          <w:lang w:val="es-ES" w:eastAsia="es-MX"/>
        </w:rPr>
        <w:t xml:space="preserve"> y se</w:t>
      </w:r>
      <w:r w:rsidR="00B86388">
        <w:rPr>
          <w:bCs/>
          <w:lang w:val="es-ES" w:eastAsia="es-MX"/>
        </w:rPr>
        <w:t xml:space="preserve"> extienden hacia el lateral, provocando fractura </w:t>
      </w:r>
      <w:r w:rsidR="00556E96">
        <w:rPr>
          <w:bCs/>
          <w:lang w:val="es-ES" w:eastAsia="es-MX"/>
        </w:rPr>
        <w:t>en</w:t>
      </w:r>
      <w:r w:rsidR="00B86388">
        <w:rPr>
          <w:bCs/>
          <w:lang w:val="es-ES" w:eastAsia="es-MX"/>
        </w:rPr>
        <w:t xml:space="preserve"> las piezas y pérdida</w:t>
      </w:r>
      <w:r w:rsidR="00556E96">
        <w:rPr>
          <w:bCs/>
          <w:lang w:val="es-ES" w:eastAsia="es-MX"/>
        </w:rPr>
        <w:t xml:space="preserve"> de juntas</w:t>
      </w:r>
      <w:r w:rsidR="00B86388">
        <w:rPr>
          <w:bCs/>
          <w:lang w:val="es-ES" w:eastAsia="es-MX"/>
        </w:rPr>
        <w:t xml:space="preserve"> </w:t>
      </w:r>
      <w:r w:rsidR="00CC6860">
        <w:rPr>
          <w:bCs/>
          <w:lang w:val="es-ES" w:eastAsia="es-MX"/>
        </w:rPr>
        <w:t xml:space="preserve">(Ver figura </w:t>
      </w:r>
      <w:r w:rsidR="00EF3C6B">
        <w:rPr>
          <w:bCs/>
          <w:lang w:val="es-ES" w:eastAsia="es-MX"/>
        </w:rPr>
        <w:t>9</w:t>
      </w:r>
      <w:r w:rsidR="00CC6860">
        <w:rPr>
          <w:bCs/>
          <w:lang w:val="es-ES" w:eastAsia="es-MX"/>
        </w:rPr>
        <w:t>).</w:t>
      </w:r>
    </w:p>
    <w:p w:rsidR="00E01F93" w:rsidRDefault="00E01F93" w:rsidP="003B26A5">
      <w:pPr>
        <w:autoSpaceDE w:val="0"/>
        <w:autoSpaceDN w:val="0"/>
        <w:adjustRightInd w:val="0"/>
        <w:spacing w:after="0" w:line="360" w:lineRule="auto"/>
        <w:jc w:val="both"/>
        <w:rPr>
          <w:bCs/>
          <w:lang w:val="es-ES" w:eastAsia="es-MX"/>
        </w:rPr>
      </w:pPr>
    </w:p>
    <w:p w:rsidR="0014634A" w:rsidRDefault="00E01F93"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87936" behindDoc="0" locked="0" layoutInCell="1" allowOverlap="1" wp14:anchorId="51FA54E0" wp14:editId="0B96F80F">
            <wp:simplePos x="0" y="0"/>
            <wp:positionH relativeFrom="column">
              <wp:posOffset>3068955</wp:posOffset>
            </wp:positionH>
            <wp:positionV relativeFrom="paragraph">
              <wp:posOffset>42545</wp:posOffset>
            </wp:positionV>
            <wp:extent cx="2105660" cy="1530350"/>
            <wp:effectExtent l="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4119" t="59344" r="36202" b="11221"/>
                    <a:stretch/>
                  </pic:blipFill>
                  <pic:spPr bwMode="auto">
                    <a:xfrm>
                      <a:off x="0" y="0"/>
                      <a:ext cx="210566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5888" behindDoc="0" locked="0" layoutInCell="1" allowOverlap="1" wp14:anchorId="54656316" wp14:editId="50972885">
            <wp:simplePos x="0" y="0"/>
            <wp:positionH relativeFrom="column">
              <wp:posOffset>892810</wp:posOffset>
            </wp:positionH>
            <wp:positionV relativeFrom="paragraph">
              <wp:posOffset>41910</wp:posOffset>
            </wp:positionV>
            <wp:extent cx="1981200" cy="16059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5108" t="22845" r="36464" b="51657"/>
                    <a:stretch/>
                  </pic:blipFill>
                  <pic:spPr bwMode="auto">
                    <a:xfrm>
                      <a:off x="0" y="0"/>
                      <a:ext cx="1981200"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14634A" w:rsidRDefault="0014634A"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83840" behindDoc="0" locked="0" layoutInCell="1" allowOverlap="1" wp14:anchorId="1731E07D" wp14:editId="6F7DE536">
                <wp:simplePos x="0" y="0"/>
                <wp:positionH relativeFrom="column">
                  <wp:posOffset>956310</wp:posOffset>
                </wp:positionH>
                <wp:positionV relativeFrom="paragraph">
                  <wp:posOffset>38100</wp:posOffset>
                </wp:positionV>
                <wp:extent cx="4218305" cy="635"/>
                <wp:effectExtent l="0" t="0" r="0" b="8890"/>
                <wp:wrapSquare wrapText="bothSides"/>
                <wp:docPr id="15" name="15 Cuadro de texto"/>
                <wp:cNvGraphicFramePr/>
                <a:graphic xmlns:a="http://schemas.openxmlformats.org/drawingml/2006/main">
                  <a:graphicData uri="http://schemas.microsoft.com/office/word/2010/wordprocessingShape">
                    <wps:wsp>
                      <wps:cNvSpPr txBox="1"/>
                      <wps:spPr>
                        <a:xfrm>
                          <a:off x="0" y="0"/>
                          <a:ext cx="4218305" cy="635"/>
                        </a:xfrm>
                        <a:prstGeom prst="rect">
                          <a:avLst/>
                        </a:prstGeom>
                        <a:solidFill>
                          <a:prstClr val="white"/>
                        </a:solidFill>
                        <a:ln>
                          <a:noFill/>
                        </a:ln>
                        <a:effectLst/>
                      </wps:spPr>
                      <wps:txbx>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 xml:space="preserve">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5 Cuadro de texto" o:spid="_x0000_s1031" type="#_x0000_t202" style="position:absolute;left:0;text-align:left;margin-left:75.3pt;margin-top:3pt;width:332.1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" stroked="f">
                <v:textbox style="mso-fit-shape-to-text:t" inset="0,0,0,0">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 xml:space="preserve">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v:textbox>
                <w10:wrap type="square"/>
              </v:shape>
            </w:pict>
          </mc:Fallback>
        </mc:AlternateContent>
      </w:r>
    </w:p>
    <w:p w:rsidR="00556E96" w:rsidRDefault="00556E96"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p>
    <w:p w:rsidR="00333ED2" w:rsidRDefault="00556E96" w:rsidP="00155A1D">
      <w:pPr>
        <w:autoSpaceDE w:val="0"/>
        <w:autoSpaceDN w:val="0"/>
        <w:adjustRightInd w:val="0"/>
        <w:spacing w:after="0" w:line="360" w:lineRule="auto"/>
        <w:jc w:val="both"/>
        <w:rPr>
          <w:bCs/>
          <w:lang w:val="es-ES" w:eastAsia="es-MX"/>
        </w:rPr>
      </w:pPr>
      <w:r>
        <w:rPr>
          <w:bCs/>
          <w:lang w:val="es-ES" w:eastAsia="es-MX"/>
        </w:rPr>
        <w:t xml:space="preserve">Para un valor de carga de aproximadamente 240 </w:t>
      </w:r>
      <w:proofErr w:type="spellStart"/>
      <w:r>
        <w:rPr>
          <w:bCs/>
          <w:lang w:val="es-ES" w:eastAsia="es-MX"/>
        </w:rPr>
        <w:t>kN</w:t>
      </w:r>
      <w:proofErr w:type="spellEnd"/>
      <w:r>
        <w:rPr>
          <w:bCs/>
          <w:lang w:val="es-ES" w:eastAsia="es-MX"/>
        </w:rPr>
        <w:t>/</w:t>
      </w:r>
      <w:r w:rsidRPr="00CD0D6D">
        <w:rPr>
          <w:bCs/>
          <w:lang w:val="es-ES" w:eastAsia="es-MX"/>
        </w:rPr>
        <w:t>m</w:t>
      </w:r>
      <w:r w:rsidRPr="00556E96">
        <w:rPr>
          <w:bCs/>
          <w:vertAlign w:val="superscript"/>
          <w:lang w:val="es-ES" w:eastAsia="es-MX"/>
        </w:rPr>
        <w:t>2</w:t>
      </w:r>
      <w:r w:rsidR="00CD0D6D">
        <w:rPr>
          <w:bCs/>
          <w:lang w:val="es-ES" w:eastAsia="es-MX"/>
        </w:rPr>
        <w:t xml:space="preserve">  y una distorsión angular de 0.04, el material comienza a plastificarse y se inician las deformaciones irreversibles hasta la falla del elemento</w:t>
      </w:r>
      <w:r w:rsidR="00784D2E">
        <w:rPr>
          <w:bCs/>
          <w:lang w:val="es-ES" w:eastAsia="es-MX"/>
        </w:rPr>
        <w:t xml:space="preserve"> </w:t>
      </w:r>
      <w:r w:rsidR="00333ED2">
        <w:rPr>
          <w:bCs/>
          <w:lang w:val="es-ES" w:eastAsia="es-MX"/>
        </w:rPr>
        <w:t xml:space="preserve">(Ver </w:t>
      </w:r>
      <w:r w:rsidR="00EF3C6B">
        <w:rPr>
          <w:bCs/>
          <w:lang w:val="es-ES" w:eastAsia="es-MX"/>
        </w:rPr>
        <w:t>figura</w:t>
      </w:r>
      <w:r w:rsidR="00155A1D">
        <w:rPr>
          <w:bCs/>
          <w:lang w:val="es-ES" w:eastAsia="es-MX"/>
        </w:rPr>
        <w:t xml:space="preserve"> </w:t>
      </w:r>
      <w:r w:rsidR="00EF3C6B">
        <w:rPr>
          <w:bCs/>
          <w:lang w:val="es-ES" w:eastAsia="es-MX"/>
        </w:rPr>
        <w:t>10</w:t>
      </w:r>
      <w:r w:rsidR="00DA185B">
        <w:rPr>
          <w:bCs/>
          <w:lang w:val="es-ES" w:eastAsia="es-MX"/>
        </w:rPr>
        <w:t xml:space="preserve"> y </w:t>
      </w:r>
      <w:r w:rsidR="00EF3C6B">
        <w:rPr>
          <w:bCs/>
          <w:lang w:val="es-ES" w:eastAsia="es-MX"/>
        </w:rPr>
        <w:t>11</w:t>
      </w:r>
      <w:r w:rsidR="00333ED2">
        <w:rPr>
          <w:bCs/>
          <w:lang w:val="es-ES" w:eastAsia="es-MX"/>
        </w:rPr>
        <w:t>)</w:t>
      </w:r>
      <w:r w:rsidR="00CD0D6D">
        <w:rPr>
          <w:bCs/>
          <w:lang w:val="es-ES" w:eastAsia="es-MX"/>
        </w:rPr>
        <w:t>.</w:t>
      </w:r>
    </w:p>
    <w:p w:rsidR="002D1577" w:rsidRDefault="00CD0D6D" w:rsidP="003B26A5">
      <w:pPr>
        <w:autoSpaceDE w:val="0"/>
        <w:autoSpaceDN w:val="0"/>
        <w:adjustRightInd w:val="0"/>
        <w:spacing w:after="0" w:line="360" w:lineRule="auto"/>
        <w:jc w:val="both"/>
        <w:rPr>
          <w:bCs/>
          <w:lang w:val="es-ES" w:eastAsia="es-MX"/>
        </w:rPr>
      </w:pPr>
      <w:r>
        <w:rPr>
          <w:bCs/>
          <w:lang w:val="es-ES" w:eastAsia="es-MX"/>
        </w:rPr>
        <w:t xml:space="preserve">Este valor de distorsión angular </w:t>
      </w:r>
      <w:r w:rsidRPr="00456C43">
        <w:rPr>
          <w:bCs/>
          <w:lang w:val="es-ES" w:eastAsia="es-MX"/>
        </w:rPr>
        <w:t>co</w:t>
      </w:r>
      <w:r w:rsidR="002D1577">
        <w:rPr>
          <w:bCs/>
          <w:lang w:val="es-ES" w:eastAsia="es-MX"/>
        </w:rPr>
        <w:t>incide</w:t>
      </w:r>
      <w:r w:rsidRPr="00456C43">
        <w:rPr>
          <w:bCs/>
          <w:lang w:val="es-ES" w:eastAsia="es-MX"/>
        </w:rPr>
        <w:t xml:space="preserve"> con el </w:t>
      </w:r>
      <w:r>
        <w:rPr>
          <w:bCs/>
          <w:lang w:val="es-ES" w:eastAsia="es-MX"/>
        </w:rPr>
        <w:t xml:space="preserve">máximo propuesto por </w:t>
      </w:r>
      <w:proofErr w:type="spellStart"/>
      <w:r>
        <w:rPr>
          <w:bCs/>
          <w:lang w:val="es-ES" w:eastAsia="es-MX"/>
        </w:rPr>
        <w:t>Meli</w:t>
      </w:r>
      <w:proofErr w:type="spellEnd"/>
      <w:r>
        <w:rPr>
          <w:bCs/>
          <w:lang w:val="es-ES" w:eastAsia="es-MX"/>
        </w:rPr>
        <w:t xml:space="preserve"> en </w:t>
      </w:r>
      <w:r w:rsidR="002D1577">
        <w:rPr>
          <w:bCs/>
          <w:lang w:val="es-ES" w:eastAsia="es-MX"/>
        </w:rPr>
        <w:t>el año 2014</w:t>
      </w:r>
      <w:r>
        <w:rPr>
          <w:bCs/>
          <w:lang w:val="es-ES" w:eastAsia="es-MX"/>
        </w:rPr>
        <w:t xml:space="preserve"> para muros de mampostería sometidos </w:t>
      </w:r>
      <w:r w:rsidR="00DD723F">
        <w:rPr>
          <w:bCs/>
          <w:lang w:val="es-ES" w:eastAsia="es-MX"/>
        </w:rPr>
        <w:t>a asentamientos diferenciales [20</w:t>
      </w:r>
      <w:r>
        <w:rPr>
          <w:bCs/>
          <w:lang w:val="es-ES" w:eastAsia="es-MX"/>
        </w:rPr>
        <w:t>]</w:t>
      </w:r>
      <w:r w:rsidR="008107BE">
        <w:rPr>
          <w:bCs/>
          <w:lang w:val="es-ES" w:eastAsia="es-MX"/>
        </w:rPr>
        <w:t>.</w:t>
      </w:r>
    </w:p>
    <w:p w:rsidR="001D3C22" w:rsidRDefault="006D258E" w:rsidP="00155A1D">
      <w:pPr>
        <w:autoSpaceDE w:val="0"/>
        <w:autoSpaceDN w:val="0"/>
        <w:adjustRightInd w:val="0"/>
        <w:spacing w:after="0" w:line="360" w:lineRule="auto"/>
        <w:jc w:val="center"/>
      </w:pPr>
      <w:r>
        <w:rPr>
          <w:noProof/>
          <w:lang w:eastAsia="es-MX"/>
        </w:rPr>
        <w:lastRenderedPageBreak/>
        <w:drawing>
          <wp:inline distT="0" distB="0" distL="0" distR="0" wp14:anchorId="228C8EED" wp14:editId="0553E016">
            <wp:extent cx="3276600" cy="1955800"/>
            <wp:effectExtent l="0" t="0" r="19050" b="254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3C22" w:rsidRDefault="00155A1D" w:rsidP="00E01F93">
      <w:pPr>
        <w:pStyle w:val="Epgrafe"/>
        <w:spacing w:after="0" w:line="276" w:lineRule="auto"/>
        <w:jc w:val="center"/>
        <w:rPr>
          <w:rFonts w:eastAsia="Times New Roman"/>
          <w:b w:val="0"/>
          <w:color w:val="auto"/>
          <w:lang w:val="es-ES" w:eastAsia="es-MX"/>
        </w:rPr>
      </w:pPr>
      <w:r>
        <w:rPr>
          <w:rFonts w:eastAsia="Times New Roman"/>
          <w:color w:val="auto"/>
          <w:lang w:val="es-ES" w:eastAsia="es-MX"/>
        </w:rPr>
        <w:t xml:space="preserve">         </w:t>
      </w:r>
      <w:r w:rsidR="00EF3C6B">
        <w:rPr>
          <w:rFonts w:eastAsia="Times New Roman"/>
          <w:color w:val="auto"/>
          <w:lang w:val="es-ES" w:eastAsia="es-MX"/>
        </w:rPr>
        <w:t>Figura 10</w:t>
      </w:r>
      <w:r w:rsidR="001D3C22" w:rsidRPr="001D3C22">
        <w:rPr>
          <w:rFonts w:eastAsia="Times New Roman"/>
          <w:color w:val="auto"/>
          <w:lang w:val="es-ES" w:eastAsia="es-MX"/>
        </w:rPr>
        <w:t>:</w:t>
      </w:r>
      <w:r w:rsidR="001D3C22" w:rsidRPr="001D3C22">
        <w:rPr>
          <w:rFonts w:eastAsia="Times New Roman"/>
          <w:b w:val="0"/>
          <w:color w:val="auto"/>
          <w:lang w:val="es-ES" w:eastAsia="es-MX"/>
        </w:rPr>
        <w:t xml:space="preserve"> Curva Carga vs Distorsión Angular, muro de 1m x 1m, carga de 2</w:t>
      </w:r>
      <w:r>
        <w:rPr>
          <w:rFonts w:eastAsia="Times New Roman"/>
          <w:b w:val="0"/>
          <w:color w:val="auto"/>
          <w:lang w:val="es-ES" w:eastAsia="es-MX"/>
        </w:rPr>
        <w:t>5</w:t>
      </w:r>
      <w:r w:rsidR="001D3C22" w:rsidRPr="001D3C22">
        <w:rPr>
          <w:rFonts w:eastAsia="Times New Roman"/>
          <w:b w:val="0"/>
          <w:color w:val="auto"/>
          <w:lang w:val="es-ES" w:eastAsia="es-MX"/>
        </w:rPr>
        <w:t xml:space="preserve">0 </w:t>
      </w:r>
      <w:proofErr w:type="spellStart"/>
      <w:r w:rsidR="001D3C22" w:rsidRPr="001D3C22">
        <w:rPr>
          <w:rFonts w:eastAsia="Times New Roman"/>
          <w:b w:val="0"/>
          <w:color w:val="auto"/>
          <w:lang w:val="es-ES" w:eastAsia="es-MX"/>
        </w:rPr>
        <w:t>kN</w:t>
      </w:r>
      <w:proofErr w:type="spellEnd"/>
      <w:r w:rsidR="001D3C22" w:rsidRPr="001D3C22">
        <w:rPr>
          <w:rFonts w:eastAsia="Times New Roman"/>
          <w:b w:val="0"/>
          <w:color w:val="auto"/>
          <w:lang w:val="es-ES" w:eastAsia="es-MX"/>
        </w:rPr>
        <w:t>/m</w:t>
      </w:r>
      <w:r w:rsidR="001D3C22" w:rsidRPr="00DA185B">
        <w:rPr>
          <w:rFonts w:eastAsia="Times New Roman"/>
          <w:b w:val="0"/>
          <w:color w:val="auto"/>
          <w:vertAlign w:val="superscript"/>
          <w:lang w:val="es-ES" w:eastAsia="es-MX"/>
        </w:rPr>
        <w:t>2</w:t>
      </w:r>
    </w:p>
    <w:p w:rsidR="00DA185B" w:rsidRDefault="001D3C22" w:rsidP="00E01F93">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sidR="00155A1D">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8107BE" w:rsidRPr="008107BE" w:rsidRDefault="008107BE" w:rsidP="008107BE">
      <w:pPr>
        <w:rPr>
          <w:lang w:val="es-ES" w:eastAsia="es-MX"/>
        </w:rPr>
      </w:pPr>
    </w:p>
    <w:p w:rsidR="006D258E" w:rsidRPr="006D258E" w:rsidRDefault="008107BE" w:rsidP="008107BE">
      <w:pPr>
        <w:jc w:val="center"/>
        <w:rPr>
          <w:lang w:val="es-ES" w:eastAsia="es-MX"/>
        </w:rPr>
      </w:pPr>
      <w:r>
        <w:rPr>
          <w:noProof/>
          <w:lang w:eastAsia="es-MX"/>
        </w:rPr>
        <w:drawing>
          <wp:inline distT="0" distB="0" distL="0" distR="0" wp14:anchorId="252F8256" wp14:editId="2AA7F4C3">
            <wp:extent cx="3429000" cy="2006600"/>
            <wp:effectExtent l="0" t="0" r="1905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185B" w:rsidRDefault="00EF3C6B" w:rsidP="00DA185B">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11</w:t>
      </w:r>
      <w:r w:rsidR="00DA185B" w:rsidRPr="00DA185B">
        <w:rPr>
          <w:rFonts w:eastAsia="Times New Roman"/>
          <w:color w:val="auto"/>
          <w:lang w:val="es-ES" w:eastAsia="es-MX"/>
        </w:rPr>
        <w:t>:</w:t>
      </w:r>
      <w:r w:rsidR="00DA185B">
        <w:rPr>
          <w:rFonts w:eastAsia="Times New Roman"/>
          <w:color w:val="auto"/>
          <w:lang w:val="es-ES" w:eastAsia="es-MX"/>
        </w:rPr>
        <w:t xml:space="preserve"> </w:t>
      </w:r>
      <w:r w:rsidR="00DA185B" w:rsidRPr="001D3C22">
        <w:rPr>
          <w:rFonts w:eastAsia="Times New Roman"/>
          <w:b w:val="0"/>
          <w:color w:val="auto"/>
          <w:lang w:val="es-ES" w:eastAsia="es-MX"/>
        </w:rPr>
        <w:t xml:space="preserve">Curva Carga vs Distorsión Angular, muro de 1m x 1m, carga de </w:t>
      </w:r>
      <w:r w:rsidR="00DA185B">
        <w:rPr>
          <w:rFonts w:eastAsia="Times New Roman"/>
          <w:b w:val="0"/>
          <w:color w:val="auto"/>
          <w:lang w:val="es-ES" w:eastAsia="es-MX"/>
        </w:rPr>
        <w:t>30</w:t>
      </w:r>
      <w:r w:rsidR="00DA185B" w:rsidRPr="001D3C22">
        <w:rPr>
          <w:rFonts w:eastAsia="Times New Roman"/>
          <w:b w:val="0"/>
          <w:color w:val="auto"/>
          <w:lang w:val="es-ES" w:eastAsia="es-MX"/>
        </w:rPr>
        <w:t xml:space="preserve">0 </w:t>
      </w:r>
      <w:proofErr w:type="spellStart"/>
      <w:r w:rsidR="00DA185B" w:rsidRPr="001D3C22">
        <w:rPr>
          <w:rFonts w:eastAsia="Times New Roman"/>
          <w:b w:val="0"/>
          <w:color w:val="auto"/>
          <w:lang w:val="es-ES" w:eastAsia="es-MX"/>
        </w:rPr>
        <w:t>kN</w:t>
      </w:r>
      <w:proofErr w:type="spellEnd"/>
      <w:r w:rsidR="00DA185B" w:rsidRPr="001D3C22">
        <w:rPr>
          <w:rFonts w:eastAsia="Times New Roman"/>
          <w:b w:val="0"/>
          <w:color w:val="auto"/>
          <w:lang w:val="es-ES" w:eastAsia="es-MX"/>
        </w:rPr>
        <w:t>/m</w:t>
      </w:r>
      <w:r w:rsidR="00DA185B" w:rsidRPr="00DA185B">
        <w:rPr>
          <w:rFonts w:eastAsia="Times New Roman"/>
          <w:b w:val="0"/>
          <w:color w:val="auto"/>
          <w:vertAlign w:val="superscript"/>
          <w:lang w:val="es-ES" w:eastAsia="es-MX"/>
        </w:rPr>
        <w:t>2</w:t>
      </w:r>
    </w:p>
    <w:p w:rsidR="00DA185B" w:rsidRDefault="00DA185B" w:rsidP="00DA185B">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155A1D" w:rsidRPr="00155A1D" w:rsidRDefault="00155A1D" w:rsidP="00DA185B">
      <w:pPr>
        <w:pStyle w:val="Epgrafe"/>
        <w:jc w:val="center"/>
        <w:rPr>
          <w:lang w:val="es-ES" w:eastAsia="es-MX"/>
        </w:rPr>
      </w:pPr>
    </w:p>
    <w:p w:rsidR="00784D2E" w:rsidRDefault="00784D2E" w:rsidP="00784D2E">
      <w:pPr>
        <w:autoSpaceDE w:val="0"/>
        <w:autoSpaceDN w:val="0"/>
        <w:adjustRightInd w:val="0"/>
        <w:spacing w:after="0" w:line="360" w:lineRule="auto"/>
        <w:jc w:val="both"/>
        <w:rPr>
          <w:b/>
          <w:bCs/>
          <w:lang w:val="es-ES" w:eastAsia="es-MX"/>
        </w:rPr>
      </w:pPr>
      <w:r>
        <w:rPr>
          <w:b/>
          <w:bCs/>
          <w:lang w:val="es-ES" w:eastAsia="es-MX"/>
        </w:rPr>
        <w:t>Segunda etapa</w:t>
      </w:r>
    </w:p>
    <w:p w:rsidR="00784D2E" w:rsidRDefault="00784D2E" w:rsidP="00784D2E">
      <w:pPr>
        <w:autoSpaceDE w:val="0"/>
        <w:autoSpaceDN w:val="0"/>
        <w:adjustRightInd w:val="0"/>
        <w:spacing w:after="0" w:line="360" w:lineRule="auto"/>
        <w:jc w:val="both"/>
        <w:rPr>
          <w:b/>
          <w:bCs/>
          <w:lang w:val="es-ES" w:eastAsia="es-MX"/>
        </w:rPr>
      </w:pPr>
      <w:r>
        <w:rPr>
          <w:bCs/>
          <w:lang w:val="es-ES" w:eastAsia="es-MX"/>
        </w:rPr>
        <w:t xml:space="preserve">    En la segunda etapa</w:t>
      </w:r>
      <w:r w:rsidRPr="00472B12">
        <w:rPr>
          <w:bCs/>
          <w:lang w:val="es-ES" w:eastAsia="es-MX"/>
        </w:rPr>
        <w:t xml:space="preserve"> se modelaron </w:t>
      </w:r>
      <w:r w:rsidRPr="00784D2E">
        <w:rPr>
          <w:bCs/>
          <w:lang w:val="es-ES" w:eastAsia="es-MX"/>
        </w:rPr>
        <w:t>tres muros con dimensiones variables (1</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w:t>
      </w:r>
      <w:r>
        <w:rPr>
          <w:bCs/>
          <w:lang w:val="es-ES" w:eastAsia="es-MX"/>
        </w:rPr>
        <w:t xml:space="preserve"> </w:t>
      </w:r>
      <w:r w:rsidRPr="00784D2E">
        <w:rPr>
          <w:bCs/>
          <w:lang w:val="es-ES" w:eastAsia="es-MX"/>
        </w:rPr>
        <w:t>m, 1.5</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1.5</w:t>
      </w:r>
      <w:r>
        <w:rPr>
          <w:bCs/>
          <w:lang w:val="es-ES" w:eastAsia="es-MX"/>
        </w:rPr>
        <w:t xml:space="preserve"> </w:t>
      </w:r>
      <w:r w:rsidRPr="00784D2E">
        <w:rPr>
          <w:bCs/>
          <w:lang w:val="es-ES" w:eastAsia="es-MX"/>
        </w:rPr>
        <w:t>m y 2</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2</w:t>
      </w:r>
      <w:r>
        <w:rPr>
          <w:bCs/>
          <w:lang w:val="es-ES" w:eastAsia="es-MX"/>
        </w:rPr>
        <w:t xml:space="preserve"> </w:t>
      </w:r>
      <w:r w:rsidRPr="00784D2E">
        <w:rPr>
          <w:bCs/>
          <w:lang w:val="es-ES" w:eastAsia="es-MX"/>
        </w:rPr>
        <w:t>m) considerando un mismo valor de carga</w:t>
      </w:r>
      <w:r w:rsidR="003649AE">
        <w:rPr>
          <w:bCs/>
          <w:lang w:val="es-ES" w:eastAsia="es-MX"/>
        </w:rPr>
        <w:t>,</w:t>
      </w:r>
      <w:r w:rsidRPr="00784D2E">
        <w:rPr>
          <w:bCs/>
          <w:lang w:val="es-ES" w:eastAsia="es-MX"/>
        </w:rPr>
        <w:t xml:space="preserve"> aplicado a la mitad de su base</w:t>
      </w:r>
      <w:r w:rsidR="003649AE">
        <w:rPr>
          <w:bCs/>
          <w:lang w:val="es-ES" w:eastAsia="es-MX"/>
        </w:rPr>
        <w:t>. Se</w:t>
      </w:r>
      <w:r>
        <w:rPr>
          <w:bCs/>
          <w:lang w:val="es-ES" w:eastAsia="es-MX"/>
        </w:rPr>
        <w:t xml:space="preserve"> </w:t>
      </w:r>
      <w:r w:rsidRPr="00472B12">
        <w:rPr>
          <w:bCs/>
          <w:lang w:val="es-ES" w:eastAsia="es-MX"/>
        </w:rPr>
        <w:t>observa</w:t>
      </w:r>
      <w:r>
        <w:rPr>
          <w:bCs/>
          <w:lang w:val="es-ES" w:eastAsia="es-MX"/>
        </w:rPr>
        <w:t>r</w:t>
      </w:r>
      <w:r w:rsidR="003649AE">
        <w:rPr>
          <w:bCs/>
          <w:lang w:val="es-ES" w:eastAsia="es-MX"/>
        </w:rPr>
        <w:t>on</w:t>
      </w:r>
      <w:r>
        <w:rPr>
          <w:bCs/>
          <w:lang w:val="es-ES" w:eastAsia="es-MX"/>
        </w:rPr>
        <w:t xml:space="preserve"> </w:t>
      </w:r>
      <w:r w:rsidRPr="00472B12">
        <w:rPr>
          <w:bCs/>
          <w:lang w:val="es-ES" w:eastAsia="es-MX"/>
        </w:rPr>
        <w:t xml:space="preserve">las zonas </w:t>
      </w:r>
      <w:r>
        <w:rPr>
          <w:bCs/>
          <w:lang w:val="es-ES" w:eastAsia="es-MX"/>
        </w:rPr>
        <w:t>de mayor concentración de esfuerzos, la influencia de las dimensiones en la resistencia última del elemento</w:t>
      </w:r>
      <w:r w:rsidR="003649AE">
        <w:rPr>
          <w:bCs/>
          <w:lang w:val="es-ES" w:eastAsia="es-MX"/>
        </w:rPr>
        <w:t xml:space="preserve">, se obtuvieron los desplazamientos en </w:t>
      </w:r>
      <w:r w:rsidR="008107BE">
        <w:rPr>
          <w:bCs/>
          <w:lang w:val="es-ES" w:eastAsia="es-MX"/>
        </w:rPr>
        <w:t>los</w:t>
      </w:r>
      <w:r>
        <w:rPr>
          <w:bCs/>
          <w:lang w:val="es-ES" w:eastAsia="es-MX"/>
        </w:rPr>
        <w:t xml:space="preserve"> </w:t>
      </w:r>
      <w:r w:rsidR="003649AE">
        <w:rPr>
          <w:bCs/>
          <w:lang w:val="es-ES" w:eastAsia="es-MX"/>
        </w:rPr>
        <w:t>nodo</w:t>
      </w:r>
      <w:r w:rsidR="008107BE">
        <w:rPr>
          <w:bCs/>
          <w:lang w:val="es-ES" w:eastAsia="es-MX"/>
        </w:rPr>
        <w:t>s</w:t>
      </w:r>
      <w:r w:rsidR="003649AE">
        <w:rPr>
          <w:bCs/>
          <w:lang w:val="es-ES" w:eastAsia="es-MX"/>
        </w:rPr>
        <w:t xml:space="preserve"> donde se aplicó la carga </w:t>
      </w:r>
      <w:r>
        <w:rPr>
          <w:bCs/>
          <w:lang w:val="es-ES" w:eastAsia="es-MX"/>
        </w:rPr>
        <w:t xml:space="preserve">y </w:t>
      </w:r>
      <w:r w:rsidR="003649AE">
        <w:rPr>
          <w:bCs/>
          <w:lang w:val="es-ES" w:eastAsia="es-MX"/>
        </w:rPr>
        <w:t>se determinaron los</w:t>
      </w:r>
      <w:r w:rsidRPr="00472B12">
        <w:rPr>
          <w:bCs/>
          <w:lang w:val="es-ES" w:eastAsia="es-MX"/>
        </w:rPr>
        <w:t xml:space="preserve"> valores de distorsión angular</w:t>
      </w:r>
      <w:r w:rsidR="00C31E88">
        <w:rPr>
          <w:bCs/>
          <w:lang w:val="es-ES" w:eastAsia="es-MX"/>
        </w:rPr>
        <w:t>.</w:t>
      </w:r>
    </w:p>
    <w:p w:rsidR="00E01F93" w:rsidRDefault="00784D2E"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muro de 1 m x 1 m comienza a plastificarse para menores valores de carga, lo que demuestra </w:t>
      </w:r>
      <w:r w:rsidR="008107BE">
        <w:rPr>
          <w:b w:val="0"/>
          <w:color w:val="auto"/>
          <w:sz w:val="20"/>
          <w:szCs w:val="20"/>
          <w:lang w:val="es-ES" w:eastAsia="es-MX"/>
        </w:rPr>
        <w:t>que al aumentar las dimensiones d</w:t>
      </w:r>
      <w:r w:rsidR="005067F5">
        <w:rPr>
          <w:b w:val="0"/>
          <w:color w:val="auto"/>
          <w:sz w:val="20"/>
          <w:szCs w:val="20"/>
          <w:lang w:val="es-ES" w:eastAsia="es-MX"/>
        </w:rPr>
        <w:t>el</w:t>
      </w:r>
      <w:r>
        <w:rPr>
          <w:b w:val="0"/>
          <w:color w:val="auto"/>
          <w:sz w:val="20"/>
          <w:szCs w:val="20"/>
          <w:lang w:val="es-ES" w:eastAsia="es-MX"/>
        </w:rPr>
        <w:t xml:space="preserve"> elemento</w:t>
      </w:r>
      <w:r w:rsidR="005067F5">
        <w:rPr>
          <w:b w:val="0"/>
          <w:color w:val="auto"/>
          <w:sz w:val="20"/>
          <w:szCs w:val="20"/>
          <w:lang w:val="es-ES" w:eastAsia="es-MX"/>
        </w:rPr>
        <w:t xml:space="preserve">, aumenta su rigidez y con ella la resistencia a los asentamientos diferenciales. </w:t>
      </w:r>
    </w:p>
    <w:p w:rsidR="0094700C" w:rsidRDefault="005067F5"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mecanismo de falla </w:t>
      </w:r>
      <w:r w:rsidR="00211AA2">
        <w:rPr>
          <w:b w:val="0"/>
          <w:color w:val="auto"/>
          <w:sz w:val="20"/>
          <w:szCs w:val="20"/>
          <w:lang w:val="es-ES" w:eastAsia="es-MX"/>
        </w:rPr>
        <w:t>se inicia</w:t>
      </w:r>
      <w:r>
        <w:rPr>
          <w:b w:val="0"/>
          <w:color w:val="auto"/>
          <w:sz w:val="20"/>
          <w:szCs w:val="20"/>
          <w:lang w:val="es-ES" w:eastAsia="es-MX"/>
        </w:rPr>
        <w:t xml:space="preserve"> </w:t>
      </w:r>
      <w:r w:rsidR="00211AA2">
        <w:rPr>
          <w:b w:val="0"/>
          <w:color w:val="auto"/>
          <w:sz w:val="20"/>
          <w:szCs w:val="20"/>
          <w:lang w:val="es-ES" w:eastAsia="es-MX"/>
        </w:rPr>
        <w:t>con</w:t>
      </w:r>
      <w:r>
        <w:rPr>
          <w:b w:val="0"/>
          <w:color w:val="auto"/>
          <w:sz w:val="20"/>
          <w:szCs w:val="20"/>
          <w:lang w:val="es-ES" w:eastAsia="es-MX"/>
        </w:rPr>
        <w:t xml:space="preserve"> la falla a tensión en los ladrillos y a medida que aumenta la carga</w:t>
      </w:r>
      <w:r w:rsidR="00E01F93">
        <w:rPr>
          <w:b w:val="0"/>
          <w:color w:val="auto"/>
          <w:sz w:val="20"/>
          <w:szCs w:val="20"/>
          <w:lang w:val="es-ES" w:eastAsia="es-MX"/>
        </w:rPr>
        <w:t>,</w:t>
      </w:r>
      <w:r>
        <w:rPr>
          <w:b w:val="0"/>
          <w:color w:val="auto"/>
          <w:sz w:val="20"/>
          <w:szCs w:val="20"/>
          <w:lang w:val="es-ES" w:eastAsia="es-MX"/>
        </w:rPr>
        <w:t xml:space="preserve"> se producen deslizamientos en las juntas y se presentan </w:t>
      </w:r>
      <w:r w:rsidR="00211AA2">
        <w:rPr>
          <w:b w:val="0"/>
          <w:color w:val="auto"/>
          <w:sz w:val="20"/>
          <w:szCs w:val="20"/>
          <w:lang w:val="es-ES" w:eastAsia="es-MX"/>
        </w:rPr>
        <w:t>zonas con esfuerzos excesivos, aunque e</w:t>
      </w:r>
      <w:r>
        <w:rPr>
          <w:b w:val="0"/>
          <w:color w:val="auto"/>
          <w:sz w:val="20"/>
          <w:szCs w:val="20"/>
          <w:lang w:val="es-ES" w:eastAsia="es-MX"/>
        </w:rPr>
        <w:t xml:space="preserve">n el muro de 2 m x 2 m se aprecia únicamente la rotura por tensión en las piezas, </w:t>
      </w:r>
      <w:r w:rsidR="00211AA2">
        <w:rPr>
          <w:b w:val="0"/>
          <w:color w:val="auto"/>
          <w:sz w:val="20"/>
          <w:szCs w:val="20"/>
          <w:lang w:val="es-ES" w:eastAsia="es-MX"/>
        </w:rPr>
        <w:t>debido a que el elemento presenta una mayor resistencia. En todos los casos los esfuerzos se inician en la base del muro y se van e</w:t>
      </w:r>
      <w:r w:rsidR="008107BE">
        <w:rPr>
          <w:b w:val="0"/>
          <w:color w:val="auto"/>
          <w:sz w:val="20"/>
          <w:szCs w:val="20"/>
          <w:lang w:val="es-ES" w:eastAsia="es-MX"/>
        </w:rPr>
        <w:t xml:space="preserve">xtendiendo de </w:t>
      </w:r>
      <w:r w:rsidR="008107BE">
        <w:rPr>
          <w:b w:val="0"/>
          <w:color w:val="auto"/>
          <w:sz w:val="20"/>
          <w:szCs w:val="20"/>
          <w:lang w:val="es-ES" w:eastAsia="es-MX"/>
        </w:rPr>
        <w:lastRenderedPageBreak/>
        <w:t xml:space="preserve">manera escalonada </w:t>
      </w:r>
      <w:r w:rsidR="00211AA2">
        <w:rPr>
          <w:b w:val="0"/>
          <w:color w:val="auto"/>
          <w:sz w:val="20"/>
          <w:szCs w:val="20"/>
          <w:lang w:val="es-ES" w:eastAsia="es-MX"/>
        </w:rPr>
        <w:t>con una inclinación de aproximadamente 45° hacia los laterales. Esto supone que los agrietamientos comienzan en el apoyo que se ha desplazado diferencialmente</w:t>
      </w:r>
      <w:r w:rsidR="00716627">
        <w:rPr>
          <w:b w:val="0"/>
          <w:color w:val="auto"/>
          <w:sz w:val="20"/>
          <w:szCs w:val="20"/>
          <w:lang w:val="es-ES" w:eastAsia="es-MX"/>
        </w:rPr>
        <w:t xml:space="preserve"> y se van distribuyendo hacia los bordes del muro, a medida que aumentan los valores de asentamientos (Ver figura</w:t>
      </w:r>
      <w:r w:rsidR="00E01F93">
        <w:rPr>
          <w:b w:val="0"/>
          <w:color w:val="auto"/>
          <w:sz w:val="20"/>
          <w:szCs w:val="20"/>
          <w:lang w:val="es-ES" w:eastAsia="es-MX"/>
        </w:rPr>
        <w:t xml:space="preserve"> </w:t>
      </w:r>
      <w:r w:rsidR="00EF3C6B">
        <w:rPr>
          <w:b w:val="0"/>
          <w:color w:val="auto"/>
          <w:sz w:val="20"/>
          <w:szCs w:val="20"/>
          <w:lang w:val="es-ES" w:eastAsia="es-MX"/>
        </w:rPr>
        <w:t>12</w:t>
      </w:r>
      <w:r w:rsidR="00716627">
        <w:rPr>
          <w:b w:val="0"/>
          <w:color w:val="auto"/>
          <w:sz w:val="20"/>
          <w:szCs w:val="20"/>
          <w:lang w:val="es-ES" w:eastAsia="es-MX"/>
        </w:rPr>
        <w:t>).</w:t>
      </w:r>
    </w:p>
    <w:p w:rsidR="00211AA2" w:rsidRPr="00211AA2" w:rsidRDefault="00716627" w:rsidP="00211AA2">
      <w:pPr>
        <w:rPr>
          <w:lang w:val="es-ES" w:eastAsia="es-MX"/>
        </w:rPr>
      </w:pPr>
      <w:r w:rsidRPr="008B40AC">
        <w:rPr>
          <w:noProof/>
          <w:lang w:eastAsia="es-MX"/>
        </w:rPr>
        <w:drawing>
          <wp:anchor distT="0" distB="0" distL="114300" distR="114300" simplePos="0" relativeHeight="251689984" behindDoc="0" locked="0" layoutInCell="1" allowOverlap="1" wp14:anchorId="40012E59" wp14:editId="085BDE75">
            <wp:simplePos x="0" y="0"/>
            <wp:positionH relativeFrom="column">
              <wp:posOffset>1655445</wp:posOffset>
            </wp:positionH>
            <wp:positionV relativeFrom="paragraph">
              <wp:posOffset>168910</wp:posOffset>
            </wp:positionV>
            <wp:extent cx="2407285" cy="179070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1134" t="13817" r="2028" b="2238"/>
                    <a:stretch/>
                  </pic:blipFill>
                  <pic:spPr bwMode="auto">
                    <a:xfrm>
                      <a:off x="0" y="0"/>
                      <a:ext cx="24072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512438" w:rsidRDefault="00512438"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155A1D" w:rsidRDefault="00716627" w:rsidP="003B26A5">
      <w:pPr>
        <w:autoSpaceDE w:val="0"/>
        <w:autoSpaceDN w:val="0"/>
        <w:adjustRightInd w:val="0"/>
        <w:spacing w:after="0" w:line="360" w:lineRule="auto"/>
        <w:jc w:val="both"/>
        <w:rPr>
          <w:b/>
          <w:bCs/>
          <w:lang w:val="es-ES" w:eastAsia="es-MX"/>
        </w:rPr>
      </w:pPr>
      <w:r w:rsidRPr="008B40AC">
        <w:rPr>
          <w:b/>
          <w:noProof/>
          <w:lang w:eastAsia="es-MX"/>
        </w:rPr>
        <w:drawing>
          <wp:anchor distT="0" distB="0" distL="114300" distR="114300" simplePos="0" relativeHeight="251692032" behindDoc="0" locked="0" layoutInCell="1" allowOverlap="1" wp14:anchorId="4E213F76" wp14:editId="6C8C6243">
            <wp:simplePos x="0" y="0"/>
            <wp:positionH relativeFrom="column">
              <wp:posOffset>443865</wp:posOffset>
            </wp:positionH>
            <wp:positionV relativeFrom="paragraph">
              <wp:posOffset>344805</wp:posOffset>
            </wp:positionV>
            <wp:extent cx="2209800" cy="1656080"/>
            <wp:effectExtent l="0" t="0" r="0" b="1270"/>
            <wp:wrapSquare wrapText="bothSides"/>
            <wp:docPr id="40" name="Imagen 40"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783"/>
                    <a:stretch/>
                  </pic:blipFill>
                  <pic:spPr bwMode="auto">
                    <a:xfrm>
                      <a:off x="0" y="0"/>
                      <a:ext cx="220980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716627"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96128" behindDoc="0" locked="0" layoutInCell="1" allowOverlap="1" wp14:anchorId="765D7077" wp14:editId="79B079F7">
                <wp:simplePos x="0" y="0"/>
                <wp:positionH relativeFrom="column">
                  <wp:posOffset>733425</wp:posOffset>
                </wp:positionH>
                <wp:positionV relativeFrom="paragraph">
                  <wp:posOffset>1931670</wp:posOffset>
                </wp:positionV>
                <wp:extent cx="4739640" cy="635"/>
                <wp:effectExtent l="0" t="0" r="3810" b="2540"/>
                <wp:wrapSquare wrapText="bothSides"/>
                <wp:docPr id="28" name="28 Cuadro de texto"/>
                <wp:cNvGraphicFramePr/>
                <a:graphic xmlns:a="http://schemas.openxmlformats.org/drawingml/2006/main">
                  <a:graphicData uri="http://schemas.microsoft.com/office/word/2010/wordprocessingShape">
                    <wps:wsp>
                      <wps:cNvSpPr txBox="1"/>
                      <wps:spPr>
                        <a:xfrm>
                          <a:off x="0" y="0"/>
                          <a:ext cx="4739640" cy="635"/>
                        </a:xfrm>
                        <a:prstGeom prst="rect">
                          <a:avLst/>
                        </a:prstGeom>
                        <a:solidFill>
                          <a:prstClr val="white"/>
                        </a:solidFill>
                        <a:ln>
                          <a:noFill/>
                        </a:ln>
                        <a:effectLst/>
                      </wps:spPr>
                      <wps:txbx>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 xml:space="preserve">Modos de falla para un valor de carga de 350 </w:t>
                            </w:r>
                            <w:proofErr w:type="spellStart"/>
                            <w:r>
                              <w:rPr>
                                <w:rFonts w:eastAsia="Times New Roman"/>
                                <w:b w:val="0"/>
                                <w:color w:val="auto"/>
                                <w:lang w:val="es-ES" w:eastAsia="es-MX"/>
                              </w:rPr>
                              <w:t>kN</w:t>
                            </w:r>
                            <w:proofErr w:type="spellEnd"/>
                            <w:r>
                              <w:rPr>
                                <w:rFonts w:eastAsia="Times New Roman"/>
                                <w:b w:val="0"/>
                                <w:color w:val="auto"/>
                                <w:lang w:val="es-ES" w:eastAsia="es-MX"/>
                              </w:rPr>
                              <w:t>/m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8 Cuadro de texto" o:spid="_x0000_s1032" type="#_x0000_t202" style="position:absolute;left:0;text-align:left;margin-left:57.75pt;margin-top:152.1pt;width:373.2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" stroked="f">
                <v:textbox style="mso-fit-shape-to-text:t" inset="0,0,0,0">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 xml:space="preserve">Modos de falla para un valor de carga de 350 </w:t>
                      </w:r>
                      <w:proofErr w:type="spellStart"/>
                      <w:r>
                        <w:rPr>
                          <w:rFonts w:eastAsia="Times New Roman"/>
                          <w:b w:val="0"/>
                          <w:color w:val="auto"/>
                          <w:lang w:val="es-ES" w:eastAsia="es-MX"/>
                        </w:rPr>
                        <w:t>kN</w:t>
                      </w:r>
                      <w:proofErr w:type="spellEnd"/>
                      <w:r>
                        <w:rPr>
                          <w:rFonts w:eastAsia="Times New Roman"/>
                          <w:b w:val="0"/>
                          <w:color w:val="auto"/>
                          <w:lang w:val="es-ES" w:eastAsia="es-MX"/>
                        </w:rPr>
                        <w:t>/m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v:textbox>
                <w10:wrap type="square"/>
              </v:shape>
            </w:pict>
          </mc:Fallback>
        </mc:AlternateContent>
      </w:r>
      <w:r w:rsidRPr="008B40AC">
        <w:rPr>
          <w:noProof/>
          <w:lang w:eastAsia="es-MX"/>
        </w:rPr>
        <w:drawing>
          <wp:anchor distT="0" distB="0" distL="114300" distR="114300" simplePos="0" relativeHeight="251694080" behindDoc="0" locked="0" layoutInCell="1" allowOverlap="1" wp14:anchorId="5EBB7E74" wp14:editId="59EF0A4C">
            <wp:simplePos x="0" y="0"/>
            <wp:positionH relativeFrom="column">
              <wp:posOffset>3095625</wp:posOffset>
            </wp:positionH>
            <wp:positionV relativeFrom="paragraph">
              <wp:posOffset>133350</wp:posOffset>
            </wp:positionV>
            <wp:extent cx="2308860" cy="1611630"/>
            <wp:effectExtent l="0" t="0" r="0" b="7620"/>
            <wp:wrapSquare wrapText="bothSides"/>
            <wp:docPr id="45" name="Imagen 45"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2681" b="4334"/>
                    <a:stretch/>
                  </pic:blipFill>
                  <pic:spPr bwMode="auto">
                    <a:xfrm>
                      <a:off x="0" y="0"/>
                      <a:ext cx="230886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155A1D" w:rsidP="003B26A5">
      <w:pPr>
        <w:autoSpaceDE w:val="0"/>
        <w:autoSpaceDN w:val="0"/>
        <w:adjustRightInd w:val="0"/>
        <w:spacing w:after="0" w:line="360" w:lineRule="auto"/>
        <w:jc w:val="both"/>
        <w:rPr>
          <w:b/>
          <w:bCs/>
          <w:lang w:val="es-ES" w:eastAsia="es-MX"/>
        </w:rPr>
      </w:pPr>
    </w:p>
    <w:p w:rsidR="00155A1D" w:rsidRDefault="00155A1D"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E01F93" w:rsidRDefault="00E01F93" w:rsidP="00970EC4">
      <w:pPr>
        <w:autoSpaceDE w:val="0"/>
        <w:autoSpaceDN w:val="0"/>
        <w:adjustRightInd w:val="0"/>
        <w:spacing w:after="0" w:line="360" w:lineRule="auto"/>
        <w:jc w:val="both"/>
        <w:rPr>
          <w:bCs/>
          <w:lang w:val="es-ES" w:eastAsia="es-MX"/>
        </w:rPr>
      </w:pPr>
    </w:p>
    <w:p w:rsidR="00035222" w:rsidRDefault="00E01F93" w:rsidP="00970EC4">
      <w:pPr>
        <w:autoSpaceDE w:val="0"/>
        <w:autoSpaceDN w:val="0"/>
        <w:adjustRightInd w:val="0"/>
        <w:spacing w:after="0" w:line="360" w:lineRule="auto"/>
        <w:jc w:val="both"/>
        <w:rPr>
          <w:bCs/>
          <w:lang w:val="es-ES" w:eastAsia="es-MX"/>
        </w:rPr>
      </w:pPr>
      <w:r>
        <w:rPr>
          <w:bCs/>
          <w:lang w:val="es-ES" w:eastAsia="es-MX"/>
        </w:rPr>
        <w:t xml:space="preserve">   </w:t>
      </w:r>
      <w:r w:rsidR="00970EC4">
        <w:rPr>
          <w:bCs/>
          <w:lang w:val="es-ES" w:eastAsia="es-MX"/>
        </w:rPr>
        <w:t xml:space="preserve">El muro de 1 m x 1 m comienza a plastificarse para cargas de aproximadamente 240 </w:t>
      </w:r>
      <w:proofErr w:type="spellStart"/>
      <w:r w:rsidR="00970EC4">
        <w:rPr>
          <w:bCs/>
          <w:lang w:val="es-ES" w:eastAsia="es-MX"/>
        </w:rPr>
        <w:t>kN</w:t>
      </w:r>
      <w:proofErr w:type="spellEnd"/>
      <w:r w:rsidR="00970EC4">
        <w:rPr>
          <w:bCs/>
          <w:lang w:val="es-ES" w:eastAsia="es-MX"/>
        </w:rPr>
        <w:t>/</w:t>
      </w:r>
      <w:r w:rsidR="00970EC4" w:rsidRPr="00CD0D6D">
        <w:rPr>
          <w:bCs/>
          <w:lang w:val="es-ES" w:eastAsia="es-MX"/>
        </w:rPr>
        <w:t>m</w:t>
      </w:r>
      <w:r w:rsidR="00970EC4" w:rsidRPr="00556E96">
        <w:rPr>
          <w:bCs/>
          <w:vertAlign w:val="superscript"/>
          <w:lang w:val="es-ES" w:eastAsia="es-MX"/>
        </w:rPr>
        <w:t>2</w:t>
      </w:r>
      <w:r w:rsidR="00970EC4">
        <w:rPr>
          <w:bCs/>
          <w:lang w:val="es-ES" w:eastAsia="es-MX"/>
        </w:rPr>
        <w:t>, con valo</w:t>
      </w:r>
      <w:r w:rsidR="008107BE">
        <w:rPr>
          <w:bCs/>
          <w:lang w:val="es-ES" w:eastAsia="es-MX"/>
        </w:rPr>
        <w:t>res de distorsión angular de 0.</w:t>
      </w:r>
      <w:r w:rsidR="00970EC4">
        <w:rPr>
          <w:bCs/>
          <w:lang w:val="es-ES" w:eastAsia="es-MX"/>
        </w:rPr>
        <w:t>04. En el muro de 1.5 m x 1.5 m</w:t>
      </w:r>
      <w:r w:rsidR="00970EC4" w:rsidRPr="00970EC4">
        <w:rPr>
          <w:bCs/>
          <w:lang w:val="es-ES" w:eastAsia="es-MX"/>
        </w:rPr>
        <w:t xml:space="preserve"> </w:t>
      </w:r>
      <w:r w:rsidR="00970EC4">
        <w:rPr>
          <w:bCs/>
          <w:lang w:val="es-ES" w:eastAsia="es-MX"/>
        </w:rPr>
        <w:t xml:space="preserve">las deformaciones irreversibles se presentan para cargas de 300 </w:t>
      </w:r>
      <w:proofErr w:type="spellStart"/>
      <w:r w:rsidR="00970EC4">
        <w:rPr>
          <w:bCs/>
          <w:lang w:val="es-ES" w:eastAsia="es-MX"/>
        </w:rPr>
        <w:t>kN</w:t>
      </w:r>
      <w:proofErr w:type="spellEnd"/>
      <w:r w:rsidR="00970EC4">
        <w:rPr>
          <w:bCs/>
          <w:lang w:val="es-ES" w:eastAsia="es-MX"/>
        </w:rPr>
        <w:t>/m</w:t>
      </w:r>
      <w:r w:rsidR="00970EC4" w:rsidRPr="00970EC4">
        <w:rPr>
          <w:bCs/>
          <w:vertAlign w:val="superscript"/>
          <w:lang w:val="es-ES" w:eastAsia="es-MX"/>
        </w:rPr>
        <w:t>2</w:t>
      </w:r>
      <w:r w:rsidR="00970EC4">
        <w:rPr>
          <w:bCs/>
          <w:lang w:val="es-ES" w:eastAsia="es-MX"/>
        </w:rPr>
        <w:t>, con valores de distorsiones cercan</w:t>
      </w:r>
      <w:r w:rsidR="00415CAF">
        <w:rPr>
          <w:bCs/>
          <w:lang w:val="es-ES" w:eastAsia="es-MX"/>
        </w:rPr>
        <w:t>o</w:t>
      </w:r>
      <w:r w:rsidR="008107BE">
        <w:rPr>
          <w:bCs/>
          <w:lang w:val="es-ES" w:eastAsia="es-MX"/>
        </w:rPr>
        <w:t>s a los 0.</w:t>
      </w:r>
      <w:r w:rsidR="00970EC4">
        <w:rPr>
          <w:bCs/>
          <w:lang w:val="es-ES" w:eastAsia="es-MX"/>
        </w:rPr>
        <w:t xml:space="preserve">05, </w:t>
      </w:r>
      <w:r w:rsidR="008107BE">
        <w:rPr>
          <w:bCs/>
          <w:lang w:val="es-ES" w:eastAsia="es-MX"/>
        </w:rPr>
        <w:t>mientras que en el de 2 m x 2 m</w:t>
      </w:r>
      <w:r w:rsidR="00415CAF">
        <w:rPr>
          <w:bCs/>
          <w:lang w:val="es-ES" w:eastAsia="es-MX"/>
        </w:rPr>
        <w:t xml:space="preserve"> la carga de rotura es superior a los 350 </w:t>
      </w:r>
      <w:proofErr w:type="spellStart"/>
      <w:r w:rsidR="00415CAF">
        <w:rPr>
          <w:bCs/>
          <w:lang w:val="es-ES" w:eastAsia="es-MX"/>
        </w:rPr>
        <w:t>kN</w:t>
      </w:r>
      <w:proofErr w:type="spellEnd"/>
      <w:r w:rsidR="00415CAF">
        <w:rPr>
          <w:bCs/>
          <w:lang w:val="es-ES" w:eastAsia="es-MX"/>
        </w:rPr>
        <w:t>/m</w:t>
      </w:r>
      <w:r w:rsidR="00415CAF">
        <w:rPr>
          <w:bCs/>
          <w:vertAlign w:val="superscript"/>
          <w:lang w:val="es-ES" w:eastAsia="es-MX"/>
        </w:rPr>
        <w:t>2</w:t>
      </w:r>
      <w:r w:rsidR="00415CAF">
        <w:rPr>
          <w:bCs/>
          <w:lang w:val="es-ES" w:eastAsia="es-MX"/>
        </w:rPr>
        <w:t>, por lo que se fue aumentando hasta alcanzar la falla en</w:t>
      </w:r>
      <w:r w:rsidR="008107BE">
        <w:rPr>
          <w:bCs/>
          <w:lang w:val="es-ES" w:eastAsia="es-MX"/>
        </w:rPr>
        <w:t xml:space="preserve"> el</w:t>
      </w:r>
      <w:r w:rsidR="00415CAF">
        <w:rPr>
          <w:bCs/>
          <w:lang w:val="es-ES" w:eastAsia="es-MX"/>
        </w:rPr>
        <w:t xml:space="preserve"> elemento, la que se produce igualmente para valores de </w:t>
      </w:r>
      <w:r w:rsidR="008107BE">
        <w:rPr>
          <w:bCs/>
          <w:lang w:val="es-ES" w:eastAsia="es-MX"/>
        </w:rPr>
        <w:t>distorsiones cercanos a los 0.0</w:t>
      </w:r>
      <w:r w:rsidR="00415CAF">
        <w:rPr>
          <w:bCs/>
          <w:lang w:val="es-ES" w:eastAsia="es-MX"/>
        </w:rPr>
        <w:t>5.</w:t>
      </w:r>
    </w:p>
    <w:p w:rsidR="000D18ED" w:rsidRPr="000D18ED" w:rsidRDefault="00415CAF" w:rsidP="00970EC4">
      <w:pPr>
        <w:autoSpaceDE w:val="0"/>
        <w:autoSpaceDN w:val="0"/>
        <w:adjustRightInd w:val="0"/>
        <w:spacing w:after="0" w:line="360" w:lineRule="auto"/>
        <w:jc w:val="both"/>
        <w:rPr>
          <w:bCs/>
          <w:lang w:val="es-ES" w:eastAsia="es-MX"/>
        </w:rPr>
      </w:pPr>
      <w:r>
        <w:rPr>
          <w:bCs/>
          <w:lang w:val="es-ES" w:eastAsia="es-MX"/>
        </w:rPr>
        <w:t>Al comparar las curvas carga vs distorsión angular, se observa que el muro de 1 m x 1 m, presenta mayores valores de distorsión que el de 1.5 m x 1.5 m y el de 2 m x 2 m,</w:t>
      </w:r>
      <w:r w:rsidRPr="00035222">
        <w:rPr>
          <w:bCs/>
          <w:lang w:val="es-ES" w:eastAsia="es-MX"/>
        </w:rPr>
        <w:t xml:space="preserve"> para carga</w:t>
      </w:r>
      <w:r w:rsidR="00CC449D" w:rsidRPr="00035222">
        <w:rPr>
          <w:bCs/>
          <w:lang w:val="es-ES" w:eastAsia="es-MX"/>
        </w:rPr>
        <w:t>s</w:t>
      </w:r>
      <w:r w:rsidRPr="00035222">
        <w:rPr>
          <w:bCs/>
          <w:lang w:val="es-ES" w:eastAsia="es-MX"/>
        </w:rPr>
        <w:t xml:space="preserve"> similares</w:t>
      </w:r>
      <w:r w:rsidR="00CC449D" w:rsidRPr="00035222">
        <w:rPr>
          <w:bCs/>
          <w:lang w:val="es-ES" w:eastAsia="es-MX"/>
        </w:rPr>
        <w:t>,</w:t>
      </w:r>
      <w:r w:rsidRPr="00035222">
        <w:rPr>
          <w:bCs/>
          <w:lang w:val="es-ES" w:eastAsia="es-MX"/>
        </w:rPr>
        <w:t xml:space="preserve"> lo que demuestra que al aumentar las dimensiones </w:t>
      </w:r>
      <w:r w:rsidR="00CC449D" w:rsidRPr="00035222">
        <w:rPr>
          <w:bCs/>
          <w:lang w:val="es-ES" w:eastAsia="es-MX"/>
        </w:rPr>
        <w:t>del elemento</w:t>
      </w:r>
      <w:r w:rsidRPr="00035222">
        <w:rPr>
          <w:bCs/>
          <w:lang w:val="es-ES" w:eastAsia="es-MX"/>
        </w:rPr>
        <w:t xml:space="preserve"> (manteniendo la relación ancho/largo igual a 1), </w:t>
      </w:r>
      <w:r w:rsidRPr="000D18ED">
        <w:rPr>
          <w:bCs/>
          <w:lang w:val="es-ES" w:eastAsia="es-MX"/>
        </w:rPr>
        <w:t>crece su resistencia ante asentamientos diferenciales, necesitando esfuerzos mayores para llegar a su falla</w:t>
      </w:r>
      <w:r w:rsidR="000D18ED" w:rsidRPr="000D18ED">
        <w:rPr>
          <w:bCs/>
          <w:lang w:val="es-ES" w:eastAsia="es-MX"/>
        </w:rPr>
        <w:t xml:space="preserve"> (Ver </w:t>
      </w:r>
      <w:r w:rsidR="00EF3C6B">
        <w:rPr>
          <w:bCs/>
          <w:lang w:val="es-ES" w:eastAsia="es-MX"/>
        </w:rPr>
        <w:t>figura 13</w:t>
      </w:r>
      <w:r w:rsidR="000D18ED" w:rsidRPr="000D18ED">
        <w:rPr>
          <w:bCs/>
          <w:lang w:val="es-ES" w:eastAsia="es-MX"/>
        </w:rPr>
        <w:t>)</w:t>
      </w:r>
      <w:r w:rsidRPr="000D18ED">
        <w:rPr>
          <w:bCs/>
          <w:lang w:val="es-ES" w:eastAsia="es-MX"/>
        </w:rPr>
        <w:t>.</w:t>
      </w:r>
    </w:p>
    <w:p w:rsidR="000D18ED" w:rsidRDefault="000D18ED" w:rsidP="00970EC4">
      <w:pPr>
        <w:autoSpaceDE w:val="0"/>
        <w:autoSpaceDN w:val="0"/>
        <w:adjustRightInd w:val="0"/>
        <w:spacing w:after="0" w:line="360" w:lineRule="auto"/>
        <w:jc w:val="both"/>
        <w:rPr>
          <w:sz w:val="22"/>
          <w:szCs w:val="22"/>
        </w:rPr>
      </w:pPr>
    </w:p>
    <w:p w:rsidR="000D18ED" w:rsidRDefault="002D683F" w:rsidP="000D18ED">
      <w:pPr>
        <w:keepNext/>
        <w:autoSpaceDE w:val="0"/>
        <w:autoSpaceDN w:val="0"/>
        <w:adjustRightInd w:val="0"/>
        <w:spacing w:after="0" w:line="360" w:lineRule="auto"/>
        <w:jc w:val="center"/>
      </w:pPr>
      <w:r>
        <w:rPr>
          <w:noProof/>
          <w:lang w:eastAsia="es-MX"/>
        </w:rPr>
        <w:lastRenderedPageBreak/>
        <w:drawing>
          <wp:inline distT="0" distB="0" distL="0" distR="0" wp14:anchorId="6551F817" wp14:editId="14A771D6">
            <wp:extent cx="3474720" cy="2240280"/>
            <wp:effectExtent l="0" t="0" r="11430" b="266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18ED" w:rsidRDefault="00EF3C6B" w:rsidP="000D18ED">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13</w:t>
      </w:r>
      <w:r w:rsidR="000D18ED" w:rsidRPr="000D18ED">
        <w:rPr>
          <w:rFonts w:eastAsia="Times New Roman"/>
          <w:color w:val="auto"/>
          <w:lang w:val="es-ES" w:eastAsia="es-MX"/>
        </w:rPr>
        <w:t>:</w:t>
      </w:r>
      <w:r w:rsidR="000D18ED">
        <w:t xml:space="preserve"> </w:t>
      </w:r>
      <w:r w:rsidR="000D18ED" w:rsidRPr="001D3C22">
        <w:rPr>
          <w:rFonts w:eastAsia="Times New Roman"/>
          <w:b w:val="0"/>
          <w:color w:val="auto"/>
          <w:lang w:val="es-ES" w:eastAsia="es-MX"/>
        </w:rPr>
        <w:t xml:space="preserve">Curva Carga vs Distorsión Angular, muro de 1m x 1m, </w:t>
      </w:r>
      <w:r w:rsidR="000D18ED">
        <w:rPr>
          <w:rFonts w:eastAsia="Times New Roman"/>
          <w:b w:val="0"/>
          <w:color w:val="auto"/>
          <w:lang w:val="es-ES" w:eastAsia="es-MX"/>
        </w:rPr>
        <w:t>1.5</w:t>
      </w:r>
      <w:r w:rsidR="000D18ED" w:rsidRPr="001D3C22">
        <w:rPr>
          <w:rFonts w:eastAsia="Times New Roman"/>
          <w:b w:val="0"/>
          <w:color w:val="auto"/>
          <w:lang w:val="es-ES" w:eastAsia="es-MX"/>
        </w:rPr>
        <w:t>m x 1</w:t>
      </w:r>
      <w:r w:rsidR="000D18ED">
        <w:rPr>
          <w:rFonts w:eastAsia="Times New Roman"/>
          <w:b w:val="0"/>
          <w:color w:val="auto"/>
          <w:lang w:val="es-ES" w:eastAsia="es-MX"/>
        </w:rPr>
        <w:t>.5m y</w:t>
      </w:r>
      <w:r w:rsidR="000D18ED" w:rsidRPr="000D18ED">
        <w:rPr>
          <w:rFonts w:eastAsia="Times New Roman"/>
          <w:b w:val="0"/>
          <w:color w:val="auto"/>
          <w:lang w:val="es-ES" w:eastAsia="es-MX"/>
        </w:rPr>
        <w:t xml:space="preserve"> </w:t>
      </w:r>
      <w:r w:rsidR="000D18ED">
        <w:rPr>
          <w:rFonts w:eastAsia="Times New Roman"/>
          <w:b w:val="0"/>
          <w:color w:val="auto"/>
          <w:lang w:val="es-ES" w:eastAsia="es-MX"/>
        </w:rPr>
        <w:t>2</w:t>
      </w:r>
      <w:r w:rsidR="000D18ED" w:rsidRPr="001D3C22">
        <w:rPr>
          <w:rFonts w:eastAsia="Times New Roman"/>
          <w:b w:val="0"/>
          <w:color w:val="auto"/>
          <w:lang w:val="es-ES" w:eastAsia="es-MX"/>
        </w:rPr>
        <w:t xml:space="preserve">m x </w:t>
      </w:r>
      <w:r w:rsidR="000D18ED">
        <w:rPr>
          <w:rFonts w:eastAsia="Times New Roman"/>
          <w:b w:val="0"/>
          <w:color w:val="auto"/>
          <w:lang w:val="es-ES" w:eastAsia="es-MX"/>
        </w:rPr>
        <w:t>2</w:t>
      </w:r>
      <w:r w:rsidR="000D18ED" w:rsidRPr="001D3C22">
        <w:rPr>
          <w:rFonts w:eastAsia="Times New Roman"/>
          <w:b w:val="0"/>
          <w:color w:val="auto"/>
          <w:lang w:val="es-ES" w:eastAsia="es-MX"/>
        </w:rPr>
        <w:t>m,</w:t>
      </w:r>
    </w:p>
    <w:p w:rsidR="000D18ED" w:rsidRDefault="000D18ED" w:rsidP="000D18ED">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035222" w:rsidRDefault="00035222" w:rsidP="00035222">
      <w:pPr>
        <w:rPr>
          <w:lang w:val="es-ES" w:eastAsia="es-MX"/>
        </w:rPr>
      </w:pPr>
    </w:p>
    <w:p w:rsidR="00035222" w:rsidRDefault="00035222" w:rsidP="00035222">
      <w:pPr>
        <w:jc w:val="both"/>
        <w:rPr>
          <w:b/>
          <w:lang w:val="es-ES" w:eastAsia="es-MX"/>
        </w:rPr>
      </w:pPr>
      <w:r w:rsidRPr="00035222">
        <w:rPr>
          <w:b/>
          <w:lang w:val="es-ES" w:eastAsia="es-MX"/>
        </w:rPr>
        <w:t>Muros de 1 m x 1 m.</w:t>
      </w:r>
    </w:p>
    <w:p w:rsidR="004B4C98" w:rsidRDefault="00035222" w:rsidP="00035222">
      <w:pPr>
        <w:spacing w:line="360" w:lineRule="auto"/>
        <w:jc w:val="both"/>
        <w:rPr>
          <w:rFonts w:eastAsia="Times New Roman"/>
          <w:bCs/>
          <w:sz w:val="18"/>
          <w:szCs w:val="18"/>
          <w:lang w:val="es-ES" w:eastAsia="es-MX"/>
        </w:rPr>
      </w:pPr>
      <w:r>
        <w:rPr>
          <w:rFonts w:eastAsia="Times New Roman"/>
          <w:bCs/>
          <w:sz w:val="18"/>
          <w:szCs w:val="18"/>
          <w:lang w:val="es-ES" w:eastAsia="es-MX"/>
        </w:rPr>
        <w:t>Al comparar l</w:t>
      </w:r>
      <w:r w:rsidRPr="00035222">
        <w:rPr>
          <w:rFonts w:eastAsia="Times New Roman"/>
          <w:bCs/>
          <w:sz w:val="18"/>
          <w:szCs w:val="18"/>
          <w:lang w:val="es-ES" w:eastAsia="es-MX"/>
        </w:rPr>
        <w:t xml:space="preserve">as curvas de </w:t>
      </w:r>
      <w:r>
        <w:rPr>
          <w:rFonts w:eastAsia="Times New Roman"/>
          <w:bCs/>
          <w:sz w:val="18"/>
          <w:szCs w:val="18"/>
          <w:lang w:val="es-ES" w:eastAsia="es-MX"/>
        </w:rPr>
        <w:t>carga vs</w:t>
      </w:r>
      <w:r w:rsidRPr="00035222">
        <w:rPr>
          <w:rFonts w:eastAsia="Times New Roman"/>
          <w:bCs/>
          <w:sz w:val="18"/>
          <w:szCs w:val="18"/>
          <w:lang w:val="es-ES" w:eastAsia="es-MX"/>
        </w:rPr>
        <w:t xml:space="preserve"> distorsión angular en </w:t>
      </w:r>
      <w:r>
        <w:rPr>
          <w:rFonts w:eastAsia="Times New Roman"/>
          <w:bCs/>
          <w:sz w:val="18"/>
          <w:szCs w:val="18"/>
          <w:lang w:val="es-ES" w:eastAsia="es-MX"/>
        </w:rPr>
        <w:t>los</w:t>
      </w:r>
      <w:r w:rsidRPr="00035222">
        <w:rPr>
          <w:rFonts w:eastAsia="Times New Roman"/>
          <w:bCs/>
          <w:sz w:val="18"/>
          <w:szCs w:val="18"/>
          <w:lang w:val="es-ES" w:eastAsia="es-MX"/>
        </w:rPr>
        <w:t xml:space="preserve"> muro</w:t>
      </w:r>
      <w:r>
        <w:rPr>
          <w:rFonts w:eastAsia="Times New Roman"/>
          <w:bCs/>
          <w:sz w:val="18"/>
          <w:szCs w:val="18"/>
          <w:lang w:val="es-ES" w:eastAsia="es-MX"/>
        </w:rPr>
        <w:t>s</w:t>
      </w:r>
      <w:r w:rsidRPr="00035222">
        <w:rPr>
          <w:rFonts w:eastAsia="Times New Roman"/>
          <w:bCs/>
          <w:sz w:val="18"/>
          <w:szCs w:val="18"/>
          <w:lang w:val="es-ES" w:eastAsia="es-MX"/>
        </w:rPr>
        <w:t xml:space="preserve"> de 1</w:t>
      </w:r>
      <w:r>
        <w:rPr>
          <w:rFonts w:eastAsia="Times New Roman"/>
          <w:bCs/>
          <w:sz w:val="18"/>
          <w:szCs w:val="18"/>
          <w:lang w:val="es-ES" w:eastAsia="es-MX"/>
        </w:rPr>
        <w:t xml:space="preserve"> </w:t>
      </w:r>
      <w:r w:rsidRPr="00035222">
        <w:rPr>
          <w:rFonts w:eastAsia="Times New Roman"/>
          <w:bCs/>
          <w:sz w:val="18"/>
          <w:szCs w:val="18"/>
          <w:lang w:val="es-ES" w:eastAsia="es-MX"/>
        </w:rPr>
        <w:t>m</w:t>
      </w:r>
      <w:r>
        <w:rPr>
          <w:rFonts w:eastAsia="Times New Roman"/>
          <w:bCs/>
          <w:sz w:val="18"/>
          <w:szCs w:val="18"/>
          <w:lang w:val="es-ES" w:eastAsia="es-MX"/>
        </w:rPr>
        <w:t xml:space="preserve"> </w:t>
      </w:r>
      <w:r w:rsidRPr="00035222">
        <w:rPr>
          <w:rFonts w:eastAsia="Times New Roman"/>
          <w:bCs/>
          <w:sz w:val="18"/>
          <w:szCs w:val="18"/>
          <w:lang w:val="es-ES" w:eastAsia="es-MX"/>
        </w:rPr>
        <w:t>x</w:t>
      </w:r>
      <w:r>
        <w:rPr>
          <w:rFonts w:eastAsia="Times New Roman"/>
          <w:bCs/>
          <w:sz w:val="18"/>
          <w:szCs w:val="18"/>
          <w:lang w:val="es-ES" w:eastAsia="es-MX"/>
        </w:rPr>
        <w:t xml:space="preserve"> </w:t>
      </w:r>
      <w:r w:rsidRPr="00035222">
        <w:rPr>
          <w:rFonts w:eastAsia="Times New Roman"/>
          <w:bCs/>
          <w:sz w:val="18"/>
          <w:szCs w:val="18"/>
          <w:lang w:val="es-ES" w:eastAsia="es-MX"/>
        </w:rPr>
        <w:t>1</w:t>
      </w:r>
      <w:r>
        <w:rPr>
          <w:rFonts w:eastAsia="Times New Roman"/>
          <w:bCs/>
          <w:sz w:val="18"/>
          <w:szCs w:val="18"/>
          <w:lang w:val="es-ES" w:eastAsia="es-MX"/>
        </w:rPr>
        <w:t xml:space="preserve"> </w:t>
      </w:r>
      <w:r w:rsidRPr="00035222">
        <w:rPr>
          <w:rFonts w:eastAsia="Times New Roman"/>
          <w:bCs/>
          <w:sz w:val="18"/>
          <w:szCs w:val="18"/>
          <w:lang w:val="es-ES" w:eastAsia="es-MX"/>
        </w:rPr>
        <w:t xml:space="preserve">m, </w:t>
      </w:r>
      <w:r>
        <w:rPr>
          <w:rFonts w:eastAsia="Times New Roman"/>
          <w:bCs/>
          <w:sz w:val="18"/>
          <w:szCs w:val="18"/>
          <w:lang w:val="es-ES" w:eastAsia="es-MX"/>
        </w:rPr>
        <w:t>se observa</w:t>
      </w:r>
      <w:r w:rsidRPr="00035222">
        <w:rPr>
          <w:rFonts w:eastAsia="Times New Roman"/>
          <w:bCs/>
          <w:sz w:val="18"/>
          <w:szCs w:val="18"/>
          <w:lang w:val="es-ES" w:eastAsia="es-MX"/>
        </w:rPr>
        <w:t xml:space="preserve"> una mayor ductilidad para condiciones de carga menores, al presentar distorsiones angulares superiores a 0.03, con esfuerzos más pequeños y aun sin alcanzar la falla del </w:t>
      </w:r>
      <w:r>
        <w:rPr>
          <w:rFonts w:eastAsia="Times New Roman"/>
          <w:bCs/>
          <w:sz w:val="18"/>
          <w:szCs w:val="18"/>
          <w:lang w:val="es-ES" w:eastAsia="es-MX"/>
        </w:rPr>
        <w:t xml:space="preserve">elemento. (Ver </w:t>
      </w:r>
      <w:r w:rsidR="00EF3C6B">
        <w:rPr>
          <w:rFonts w:eastAsia="Times New Roman"/>
          <w:bCs/>
          <w:sz w:val="18"/>
          <w:szCs w:val="18"/>
          <w:lang w:val="es-ES" w:eastAsia="es-MX"/>
        </w:rPr>
        <w:t>figura</w:t>
      </w:r>
      <w:r>
        <w:rPr>
          <w:rFonts w:eastAsia="Times New Roman"/>
          <w:bCs/>
          <w:sz w:val="18"/>
          <w:szCs w:val="18"/>
          <w:lang w:val="es-ES" w:eastAsia="es-MX"/>
        </w:rPr>
        <w:t xml:space="preserve"> </w:t>
      </w:r>
      <w:r w:rsidR="00EF3C6B">
        <w:rPr>
          <w:rFonts w:eastAsia="Times New Roman"/>
          <w:bCs/>
          <w:sz w:val="18"/>
          <w:szCs w:val="18"/>
          <w:lang w:val="es-ES" w:eastAsia="es-MX"/>
        </w:rPr>
        <w:t>14</w:t>
      </w:r>
      <w:r>
        <w:rPr>
          <w:rFonts w:eastAsia="Times New Roman"/>
          <w:bCs/>
          <w:sz w:val="18"/>
          <w:szCs w:val="18"/>
          <w:lang w:val="es-ES" w:eastAsia="es-MX"/>
        </w:rPr>
        <w:t>)</w:t>
      </w:r>
      <w:r w:rsidR="00DD723F">
        <w:rPr>
          <w:rFonts w:eastAsia="Times New Roman"/>
          <w:bCs/>
          <w:sz w:val="18"/>
          <w:szCs w:val="18"/>
          <w:lang w:val="es-ES" w:eastAsia="es-MX"/>
        </w:rPr>
        <w:t>.</w:t>
      </w:r>
    </w:p>
    <w:p w:rsidR="004B4C98" w:rsidRDefault="004B4C98" w:rsidP="004B4C98">
      <w:pPr>
        <w:keepNext/>
        <w:spacing w:line="360" w:lineRule="auto"/>
        <w:jc w:val="center"/>
      </w:pPr>
      <w:r>
        <w:rPr>
          <w:noProof/>
          <w:lang w:eastAsia="es-MX"/>
        </w:rPr>
        <w:drawing>
          <wp:inline distT="0" distB="0" distL="0" distR="0" wp14:anchorId="5BA5A677" wp14:editId="7CF0168B">
            <wp:extent cx="3706090" cy="2071255"/>
            <wp:effectExtent l="0" t="0" r="27940" b="247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4C98" w:rsidRDefault="00EF3C6B" w:rsidP="004B4C98">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14</w:t>
      </w:r>
      <w:r w:rsidR="004B4C98" w:rsidRPr="004B4C98">
        <w:rPr>
          <w:rFonts w:eastAsia="Times New Roman"/>
          <w:color w:val="auto"/>
          <w:lang w:val="es-ES" w:eastAsia="es-MX"/>
        </w:rPr>
        <w:t>:</w:t>
      </w:r>
      <w:r w:rsidR="004B4C98" w:rsidRPr="004B4C98">
        <w:rPr>
          <w:rFonts w:eastAsia="Times New Roman"/>
          <w:b w:val="0"/>
          <w:color w:val="auto"/>
          <w:lang w:val="es-ES" w:eastAsia="es-MX"/>
        </w:rPr>
        <w:t xml:space="preserve"> </w:t>
      </w:r>
      <w:r w:rsidR="004B4C98" w:rsidRPr="001D3C22">
        <w:rPr>
          <w:rFonts w:eastAsia="Times New Roman"/>
          <w:b w:val="0"/>
          <w:color w:val="auto"/>
          <w:lang w:val="es-ES" w:eastAsia="es-MX"/>
        </w:rPr>
        <w:t>Curva Carga vs Distorsión Angular, muro de 1m x 1m</w:t>
      </w:r>
      <w:r w:rsidR="004B4C98">
        <w:rPr>
          <w:rFonts w:eastAsia="Times New Roman"/>
          <w:b w:val="0"/>
          <w:color w:val="auto"/>
          <w:lang w:val="es-ES" w:eastAsia="es-MX"/>
        </w:rPr>
        <w:t xml:space="preserve"> sometido a diferentes valores </w:t>
      </w:r>
    </w:p>
    <w:p w:rsidR="004B4C98" w:rsidRDefault="004B4C98" w:rsidP="004B4C98">
      <w:pPr>
        <w:pStyle w:val="Epgrafe"/>
        <w:spacing w:after="0" w:line="276" w:lineRule="auto"/>
        <w:jc w:val="center"/>
        <w:rPr>
          <w:rFonts w:eastAsia="Times New Roman"/>
          <w:b w:val="0"/>
          <w:color w:val="auto"/>
          <w:lang w:val="es-ES" w:eastAsia="es-MX"/>
        </w:rPr>
      </w:pPr>
      <w:proofErr w:type="gramStart"/>
      <w:r>
        <w:rPr>
          <w:rFonts w:eastAsia="Times New Roman"/>
          <w:b w:val="0"/>
          <w:color w:val="auto"/>
          <w:lang w:val="es-ES" w:eastAsia="es-MX"/>
        </w:rPr>
        <w:t>de</w:t>
      </w:r>
      <w:proofErr w:type="gramEnd"/>
      <w:r>
        <w:rPr>
          <w:rFonts w:eastAsia="Times New Roman"/>
          <w:b w:val="0"/>
          <w:color w:val="auto"/>
          <w:lang w:val="es-ES" w:eastAsia="es-MX"/>
        </w:rPr>
        <w:t xml:space="preserve"> carga </w:t>
      </w:r>
      <w:r w:rsidRPr="00D27766">
        <w:rPr>
          <w:rFonts w:eastAsia="Times New Roman"/>
          <w:b w:val="0"/>
          <w:color w:val="auto"/>
          <w:lang w:val="es-ES" w:eastAsia="es-MX"/>
        </w:rPr>
        <w:t>(Elaboración propia).</w:t>
      </w:r>
    </w:p>
    <w:p w:rsidR="0043642E" w:rsidRDefault="0043642E" w:rsidP="00AF13AA">
      <w:pPr>
        <w:autoSpaceDE w:val="0"/>
        <w:autoSpaceDN w:val="0"/>
        <w:adjustRightInd w:val="0"/>
        <w:spacing w:after="0" w:line="360" w:lineRule="auto"/>
        <w:jc w:val="both"/>
        <w:rPr>
          <w:rFonts w:eastAsia="Times New Roman"/>
          <w:b/>
          <w:lang w:val="es-ES" w:eastAsia="es-MX"/>
        </w:rPr>
      </w:pPr>
    </w:p>
    <w:p w:rsidR="0043642E" w:rsidRDefault="0043642E" w:rsidP="00AF13AA">
      <w:pPr>
        <w:autoSpaceDE w:val="0"/>
        <w:autoSpaceDN w:val="0"/>
        <w:adjustRightInd w:val="0"/>
        <w:spacing w:after="0" w:line="360" w:lineRule="auto"/>
        <w:jc w:val="both"/>
        <w:rPr>
          <w:rFonts w:eastAsia="Times New Roman"/>
          <w:b/>
          <w:lang w:val="es-ES" w:eastAsia="es-MX"/>
        </w:rPr>
      </w:pPr>
    </w:p>
    <w:p w:rsidR="00AF13AA" w:rsidRDefault="00AF13AA" w:rsidP="00AF13AA">
      <w:pPr>
        <w:autoSpaceDE w:val="0"/>
        <w:autoSpaceDN w:val="0"/>
        <w:adjustRightInd w:val="0"/>
        <w:spacing w:after="0" w:line="360" w:lineRule="auto"/>
        <w:jc w:val="both"/>
        <w:rPr>
          <w:rFonts w:eastAsia="Times New Roman"/>
          <w:b/>
          <w:lang w:val="es-ES" w:eastAsia="es-MX"/>
        </w:rPr>
      </w:pPr>
      <w:r>
        <w:rPr>
          <w:rFonts w:eastAsia="Times New Roman"/>
          <w:b/>
          <w:lang w:val="es-ES" w:eastAsia="es-MX"/>
        </w:rPr>
        <w:t>4</w:t>
      </w:r>
      <w:r w:rsidRPr="00B80619">
        <w:rPr>
          <w:rFonts w:eastAsia="Times New Roman"/>
          <w:b/>
          <w:lang w:val="es-ES" w:eastAsia="es-MX"/>
        </w:rPr>
        <w:t xml:space="preserve"> </w:t>
      </w:r>
      <w:r>
        <w:rPr>
          <w:rFonts w:eastAsia="Times New Roman"/>
          <w:b/>
          <w:lang w:val="es-ES" w:eastAsia="es-MX"/>
        </w:rPr>
        <w:t>Curvas de fragilidad.</w:t>
      </w:r>
    </w:p>
    <w:p w:rsidR="004B4C98" w:rsidRDefault="00AF13AA" w:rsidP="00461B0A">
      <w:pPr>
        <w:spacing w:line="360" w:lineRule="auto"/>
        <w:jc w:val="both"/>
        <w:rPr>
          <w:lang w:val="es-ES" w:eastAsia="es-MX"/>
        </w:rPr>
      </w:pPr>
      <w:r>
        <w:rPr>
          <w:lang w:val="es-ES" w:eastAsia="es-MX"/>
        </w:rPr>
        <w:t xml:space="preserve">   Las curvas de fragilidad describen la posibilidad de que una estructura exceda un determinado estado de daño, en función de un parámetro </w:t>
      </w:r>
      <w:r w:rsidR="00461B0A">
        <w:rPr>
          <w:lang w:val="es-ES" w:eastAsia="es-MX"/>
        </w:rPr>
        <w:t>que define l</w:t>
      </w:r>
      <w:r w:rsidR="00DD723F">
        <w:rPr>
          <w:lang w:val="es-ES" w:eastAsia="es-MX"/>
        </w:rPr>
        <w:t>a intensidad en el movimiento [21</w:t>
      </w:r>
      <w:r w:rsidR="00461B0A">
        <w:rPr>
          <w:lang w:val="es-ES" w:eastAsia="es-MX"/>
        </w:rPr>
        <w:t>]. Estas</w:t>
      </w:r>
      <w:r w:rsidR="00461B0A" w:rsidRPr="00461B0A">
        <w:rPr>
          <w:lang w:val="es-ES" w:eastAsia="es-MX"/>
        </w:rPr>
        <w:t xml:space="preserve"> representan un método muy eficiente para evaluar el nivel de daño de una estructura de mampostería, pues permiten establecer una medida de vulnerabilidad en términos probabilísticos del comportamiento de un determinado </w:t>
      </w:r>
      <w:r w:rsidR="00461B0A" w:rsidRPr="00461B0A">
        <w:rPr>
          <w:lang w:val="es-ES" w:eastAsia="es-MX"/>
        </w:rPr>
        <w:lastRenderedPageBreak/>
        <w:t>sistema.</w:t>
      </w:r>
      <w:r w:rsidR="00461B0A" w:rsidRPr="00461B0A">
        <w:t xml:space="preserve"> </w:t>
      </w:r>
      <w:r w:rsidR="006C5B6D">
        <w:rPr>
          <w:lang w:val="es-ES" w:eastAsia="es-MX"/>
        </w:rPr>
        <w:t>Se</w:t>
      </w:r>
      <w:r w:rsidR="00461B0A" w:rsidRPr="00461B0A">
        <w:rPr>
          <w:lang w:val="es-ES" w:eastAsia="es-MX"/>
        </w:rPr>
        <w:t xml:space="preserve"> elaboran en base a una distribución de probabilidad de logaritmo normal, cuya función de densidad corresponde </w:t>
      </w:r>
      <w:r w:rsidR="00461B0A">
        <w:rPr>
          <w:lang w:val="es-ES" w:eastAsia="es-MX"/>
        </w:rPr>
        <w:t>con</w:t>
      </w:r>
      <w:r w:rsidR="00461B0A" w:rsidRPr="00461B0A">
        <w:rPr>
          <w:lang w:val="es-ES" w:eastAsia="es-MX"/>
        </w:rPr>
        <w:t xml:space="preserve"> la e</w:t>
      </w:r>
      <w:r w:rsidR="00461B0A">
        <w:rPr>
          <w:lang w:val="es-ES" w:eastAsia="es-MX"/>
        </w:rPr>
        <w:t>cuación</w:t>
      </w:r>
      <w:r w:rsidR="006C5B6D">
        <w:rPr>
          <w:lang w:val="es-ES" w:eastAsia="es-MX"/>
        </w:rPr>
        <w:t xml:space="preserve"> 9</w:t>
      </w:r>
      <w:r w:rsidR="00461B0A">
        <w:rPr>
          <w:lang w:val="es-ES" w:eastAsia="es-MX"/>
        </w:rPr>
        <w:t xml:space="preserve"> (Ver ecuación</w:t>
      </w:r>
      <w:r w:rsidR="006C5B6D">
        <w:rPr>
          <w:lang w:val="es-ES" w:eastAsia="es-MX"/>
        </w:rPr>
        <w:t xml:space="preserve"> 9</w:t>
      </w:r>
      <w:r w:rsidR="00461B0A">
        <w:rPr>
          <w:lang w:val="es-ES" w:eastAsia="es-MX"/>
        </w:rPr>
        <w:t>)</w:t>
      </w:r>
      <w:r w:rsidR="006C5B6D">
        <w:rPr>
          <w:lang w:val="es-ES" w:eastAsia="es-MX"/>
        </w:rPr>
        <w:t>.</w:t>
      </w:r>
    </w:p>
    <w:p w:rsidR="006C5B6D" w:rsidRDefault="006C5B6D" w:rsidP="006C5B6D">
      <w:pPr>
        <w:autoSpaceDE w:val="0"/>
        <w:autoSpaceDN w:val="0"/>
        <w:adjustRightInd w:val="0"/>
        <w:spacing w:after="0" w:line="360" w:lineRule="auto"/>
        <w:jc w:val="both"/>
        <w:rPr>
          <w:rFonts w:eastAsia="Times New Roman"/>
          <w:sz w:val="22"/>
          <w:szCs w:val="22"/>
          <w:lang w:val="es-ES" w:eastAsia="es-MX"/>
        </w:rPr>
      </w:pPr>
      <m:oMath>
        <m:r>
          <m:rPr>
            <m:sty m:val="p"/>
          </m:rPr>
          <w:rPr>
            <w:rFonts w:ascii="Cambria Math" w:eastAsia="Times New Roman" w:hAnsi="Cambria Math"/>
            <w:sz w:val="22"/>
            <w:szCs w:val="22"/>
            <w:lang w:val="es-ES" w:eastAsia="es-MX"/>
          </w:rPr>
          <m:t>F</m:t>
        </m:r>
        <m:d>
          <m:dPr>
            <m:ctrlPr>
              <w:rPr>
                <w:rFonts w:ascii="Cambria Math" w:eastAsia="Times New Roman" w:hAnsi="Cambria Math"/>
                <w:sz w:val="22"/>
                <w:szCs w:val="22"/>
                <w:lang w:val="es-ES" w:eastAsia="es-MX"/>
              </w:rPr>
            </m:ctrlPr>
          </m:dPr>
          <m:e>
            <m:r>
              <m:rPr>
                <m:sty m:val="p"/>
              </m:rPr>
              <w:rPr>
                <w:rFonts w:ascii="Cambria Math" w:eastAsia="Times New Roman" w:hAnsi="Cambria Math"/>
                <w:sz w:val="22"/>
                <w:szCs w:val="22"/>
                <w:lang w:val="es-ES" w:eastAsia="es-MX"/>
              </w:rPr>
              <m:t>X</m:t>
            </m:r>
          </m:e>
        </m:d>
        <m:r>
          <m:rPr>
            <m:sty m:val="p"/>
          </m:rPr>
          <w:rPr>
            <w:rFonts w:ascii="Cambria Math" w:eastAsia="Times New Roman" w:hAnsi="Cambria Math"/>
            <w:sz w:val="22"/>
            <w:szCs w:val="22"/>
            <w:lang w:val="es-ES" w:eastAsia="es-MX"/>
          </w:rPr>
          <m:t>=</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1</m:t>
            </m:r>
          </m:num>
          <m:den>
            <m:r>
              <m:rPr>
                <m:sty m:val="p"/>
              </m:rPr>
              <w:rPr>
                <w:rFonts w:ascii="Cambria Math" w:eastAsia="Times New Roman" w:hAnsi="Cambria Math"/>
                <w:sz w:val="22"/>
                <w:szCs w:val="22"/>
                <w:lang w:val="es-ES" w:eastAsia="es-MX"/>
              </w:rPr>
              <m:t>σ√2π</m:t>
            </m:r>
          </m:den>
        </m:f>
        <m:r>
          <m:rPr>
            <m:sty m:val="p"/>
          </m:rPr>
          <w:rPr>
            <w:rFonts w:ascii="Cambria Math" w:eastAsia="Times New Roman" w:hAnsi="Cambria Math"/>
            <w:sz w:val="22"/>
            <w:szCs w:val="22"/>
            <w:lang w:val="es-ES" w:eastAsia="es-MX"/>
          </w:rPr>
          <m:t>exp(-</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(X-ϻ)^2</m:t>
            </m:r>
          </m:num>
          <m:den>
            <m:r>
              <m:rPr>
                <m:sty m:val="p"/>
              </m:rPr>
              <w:rPr>
                <w:rFonts w:ascii="Cambria Math" w:eastAsia="Times New Roman" w:hAnsi="Cambria Math"/>
                <w:sz w:val="22"/>
                <w:szCs w:val="22"/>
                <w:lang w:val="es-ES" w:eastAsia="es-MX"/>
              </w:rPr>
              <m:t>2∙σ^2</m:t>
            </m:r>
          </m:den>
        </m:f>
      </m:oMath>
      <w:r>
        <w:rPr>
          <w:rFonts w:eastAsia="Times New Roman"/>
          <w:sz w:val="22"/>
          <w:szCs w:val="22"/>
          <w:lang w:val="es-ES" w:eastAsia="es-MX"/>
        </w:rPr>
        <w:t xml:space="preserve"> ) </w:t>
      </w:r>
      <w:r w:rsidRPr="002663B3">
        <w:rPr>
          <w:rFonts w:eastAsia="Times New Roman"/>
          <w:lang w:val="es-ES" w:eastAsia="es-MX"/>
        </w:rPr>
        <w:t>(</w:t>
      </w:r>
      <w:r>
        <w:rPr>
          <w:rFonts w:eastAsia="Times New Roman"/>
          <w:lang w:val="es-ES" w:eastAsia="es-MX"/>
        </w:rPr>
        <w:t>9</w:t>
      </w:r>
      <w:r w:rsidRPr="002663B3">
        <w:rPr>
          <w:rFonts w:eastAsia="Times New Roman"/>
          <w:lang w:val="es-ES" w:eastAsia="es-MX"/>
        </w:rPr>
        <w:t>) [</w:t>
      </w:r>
      <w:r w:rsidR="00DD723F">
        <w:rPr>
          <w:rFonts w:eastAsia="Times New Roman"/>
          <w:lang w:val="es-ES" w:eastAsia="es-MX"/>
        </w:rPr>
        <w:t>11</w:t>
      </w:r>
      <w:r w:rsidRPr="002663B3">
        <w:rPr>
          <w:rFonts w:eastAsia="Times New Roman"/>
          <w:lang w:val="es-ES" w:eastAsia="es-MX"/>
        </w:rPr>
        <w:t>]</w:t>
      </w:r>
    </w:p>
    <w:p w:rsidR="006C5B6D" w:rsidRDefault="006C5B6D" w:rsidP="006C5B6D">
      <w:pPr>
        <w:spacing w:after="0" w:line="360" w:lineRule="auto"/>
        <w:jc w:val="both"/>
        <w:rPr>
          <w:lang w:val="es-ES" w:eastAsia="es-MX"/>
        </w:rPr>
      </w:pPr>
      <w:r w:rsidRPr="006C5B6D">
        <w:rPr>
          <w:lang w:val="es-ES" w:eastAsia="es-MX"/>
        </w:rPr>
        <w:t xml:space="preserve">Donde </w:t>
      </w:r>
      <w:r>
        <w:rPr>
          <w:lang w:val="es-ES" w:eastAsia="es-MX"/>
        </w:rPr>
        <w:t>F(X) es la probabilidad de que el elemento se</w:t>
      </w:r>
      <w:r w:rsidR="00970CF3">
        <w:rPr>
          <w:lang w:val="es-ES" w:eastAsia="es-MX"/>
        </w:rPr>
        <w:t>a</w:t>
      </w:r>
      <w:r>
        <w:rPr>
          <w:lang w:val="es-ES" w:eastAsia="es-MX"/>
        </w:rPr>
        <w:t xml:space="preserve"> dañado a un estado de daño X y </w:t>
      </w:r>
      <w:r w:rsidRPr="006C5B6D">
        <w:rPr>
          <w:lang w:val="es-ES" w:eastAsia="es-MX"/>
        </w:rPr>
        <w:t>ϻ y σ son la media y la desviación estándar del logaritmo natural de la variable X.</w:t>
      </w:r>
    </w:p>
    <w:p w:rsidR="006C5B6D" w:rsidRDefault="006C5B6D" w:rsidP="006C5B6D">
      <w:pPr>
        <w:spacing w:after="0" w:line="360" w:lineRule="auto"/>
        <w:jc w:val="both"/>
        <w:rPr>
          <w:lang w:val="es-ES" w:eastAsia="es-MX"/>
        </w:rPr>
      </w:pPr>
      <w:r>
        <w:rPr>
          <w:lang w:val="es-ES" w:eastAsia="es-MX"/>
        </w:rPr>
        <w:t xml:space="preserve">El valor de dispersión </w:t>
      </w:r>
      <w:r w:rsidR="00970CF3" w:rsidRPr="006C5B6D">
        <w:rPr>
          <w:lang w:val="es-ES" w:eastAsia="es-MX"/>
        </w:rPr>
        <w:t>σ</w:t>
      </w:r>
      <w:r w:rsidR="00970CF3">
        <w:rPr>
          <w:lang w:val="es-ES" w:eastAsia="es-MX"/>
        </w:rPr>
        <w:t xml:space="preserve"> representa el grado de incertidumbre en el cual un estado de daño es posible que se inicie en un elemento</w:t>
      </w:r>
      <w:r w:rsidR="00DD723F">
        <w:rPr>
          <w:lang w:val="es-ES" w:eastAsia="es-MX"/>
        </w:rPr>
        <w:t xml:space="preserve"> [22</w:t>
      </w:r>
      <w:r w:rsidR="0060396E">
        <w:rPr>
          <w:lang w:val="es-ES" w:eastAsia="es-MX"/>
        </w:rPr>
        <w:t>]</w:t>
      </w:r>
      <w:r w:rsidR="00970CF3">
        <w:rPr>
          <w:lang w:val="es-ES" w:eastAsia="es-MX"/>
        </w:rPr>
        <w:t>. Cuando los parámetros de fragilidad se determinan sobre una base de datos limitada se deben considerar dos componentes de dispersión</w:t>
      </w:r>
      <w:r w:rsidR="00970CF3" w:rsidRPr="00970CF3">
        <w:rPr>
          <w:lang w:val="es-ES" w:eastAsia="es-MX"/>
        </w:rPr>
        <w:t xml:space="preserve"> </w:t>
      </w:r>
      <w:proofErr w:type="spellStart"/>
      <w:r w:rsidR="00970CF3" w:rsidRPr="006C5B6D">
        <w:rPr>
          <w:lang w:val="es-ES" w:eastAsia="es-MX"/>
        </w:rPr>
        <w:t>σ</w:t>
      </w:r>
      <w:r w:rsidR="00970CF3">
        <w:rPr>
          <w:vertAlign w:val="subscript"/>
          <w:lang w:val="es-ES" w:eastAsia="es-MX"/>
        </w:rPr>
        <w:t>r</w:t>
      </w:r>
      <w:proofErr w:type="spellEnd"/>
      <w:r w:rsidR="00970CF3">
        <w:rPr>
          <w:lang w:val="es-ES" w:eastAsia="es-MX"/>
        </w:rPr>
        <w:t xml:space="preserve"> y</w:t>
      </w:r>
      <w:r w:rsidR="00970CF3" w:rsidRPr="00970CF3">
        <w:rPr>
          <w:lang w:val="es-ES" w:eastAsia="es-MX"/>
        </w:rPr>
        <w:t xml:space="preserve"> </w:t>
      </w:r>
      <w:proofErr w:type="spellStart"/>
      <w:r w:rsidR="00970CF3" w:rsidRPr="006C5B6D">
        <w:rPr>
          <w:lang w:val="es-ES" w:eastAsia="es-MX"/>
        </w:rPr>
        <w:t>σ</w:t>
      </w:r>
      <w:r w:rsidR="00970CF3">
        <w:rPr>
          <w:vertAlign w:val="subscript"/>
          <w:lang w:val="es-ES" w:eastAsia="es-MX"/>
        </w:rPr>
        <w:t>u</w:t>
      </w:r>
      <w:proofErr w:type="spellEnd"/>
      <w:r w:rsidR="00970CF3">
        <w:rPr>
          <w:lang w:val="es-ES" w:eastAsia="es-MX"/>
        </w:rPr>
        <w:t xml:space="preserve"> (Ver ecuación 10).</w:t>
      </w:r>
    </w:p>
    <w:p w:rsidR="006C5B6D" w:rsidRDefault="00970CF3" w:rsidP="006C5B6D">
      <w:pPr>
        <w:spacing w:after="0" w:line="360" w:lineRule="auto"/>
        <w:jc w:val="both"/>
        <w:rPr>
          <w:rFonts w:eastAsia="Times New Roman"/>
          <w:lang w:val="es-ES" w:eastAsia="es-MX"/>
        </w:rPr>
      </w:pPr>
      <m:oMath>
        <m:r>
          <m:rPr>
            <m:sty m:val="p"/>
          </m:rPr>
          <w:rPr>
            <w:rFonts w:ascii="Cambria Math" w:eastAsia="Times New Roman" w:hAnsi="Cambria Math"/>
            <w:sz w:val="22"/>
            <w:szCs w:val="22"/>
            <w:lang w:val="es-ES" w:eastAsia="es-MX"/>
          </w:rPr>
          <m:t>σ=√(</m:t>
        </m:r>
        <m:sSub>
          <m:sSubPr>
            <m:ctrlPr>
              <w:rPr>
                <w:rFonts w:ascii="Cambria Math" w:eastAsia="Times New Roman" w:hAnsi="Cambria Math"/>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r</m:t>
            </m:r>
          </m:sub>
        </m:sSub>
        <m:r>
          <w:rPr>
            <w:rFonts w:ascii="Cambria Math" w:eastAsia="Times New Roman" w:hAnsi="Cambria Math"/>
            <w:sz w:val="22"/>
            <w:szCs w:val="22"/>
            <w:lang w:val="es-ES" w:eastAsia="es-MX"/>
          </w:rPr>
          <m:t>+</m:t>
        </m:r>
        <m:sSub>
          <m:sSubPr>
            <m:ctrlPr>
              <w:rPr>
                <w:rFonts w:ascii="Cambria Math" w:eastAsia="Times New Roman" w:hAnsi="Cambria Math"/>
                <w:i/>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u</m:t>
            </m:r>
          </m:sub>
        </m:sSub>
        <m:r>
          <w:rPr>
            <w:rFonts w:ascii="Cambria Math" w:eastAsia="Times New Roman" w:hAnsi="Cambria Math"/>
            <w:sz w:val="22"/>
            <w:szCs w:val="22"/>
            <w:lang w:val="es-ES" w:eastAsia="es-MX"/>
          </w:rPr>
          <m:t>)</m:t>
        </m:r>
      </m:oMath>
      <w:r w:rsidR="00F01829" w:rsidRPr="00F01829">
        <w:rPr>
          <w:rFonts w:eastAsia="Times New Roman"/>
          <w:lang w:val="es-ES" w:eastAsia="es-MX"/>
        </w:rPr>
        <w:t xml:space="preserve"> </w:t>
      </w:r>
      <w:r w:rsidR="00F01829" w:rsidRPr="002663B3">
        <w:rPr>
          <w:rFonts w:eastAsia="Times New Roman"/>
          <w:lang w:val="es-ES" w:eastAsia="es-MX"/>
        </w:rPr>
        <w:t>(</w:t>
      </w:r>
      <w:r w:rsidR="00F01829">
        <w:rPr>
          <w:rFonts w:eastAsia="Times New Roman"/>
          <w:lang w:val="es-ES" w:eastAsia="es-MX"/>
        </w:rPr>
        <w:t>10</w:t>
      </w:r>
      <w:r w:rsidR="00F01829" w:rsidRPr="002663B3">
        <w:rPr>
          <w:rFonts w:eastAsia="Times New Roman"/>
          <w:lang w:val="es-ES" w:eastAsia="es-MX"/>
        </w:rPr>
        <w:t>) [</w:t>
      </w:r>
      <w:r w:rsidR="00F01829">
        <w:rPr>
          <w:rFonts w:eastAsia="Times New Roman"/>
          <w:lang w:val="es-ES" w:eastAsia="es-MX"/>
        </w:rPr>
        <w:t>2</w:t>
      </w:r>
      <w:r w:rsidR="00950BD6">
        <w:rPr>
          <w:rFonts w:eastAsia="Times New Roman"/>
          <w:lang w:val="es-ES" w:eastAsia="es-MX"/>
        </w:rPr>
        <w:t>1</w:t>
      </w:r>
      <w:r w:rsidR="00F01829" w:rsidRPr="002663B3">
        <w:rPr>
          <w:rFonts w:eastAsia="Times New Roman"/>
          <w:lang w:val="es-ES" w:eastAsia="es-MX"/>
        </w:rPr>
        <w:t>]</w:t>
      </w:r>
    </w:p>
    <w:p w:rsidR="00F01829" w:rsidRDefault="00F01829" w:rsidP="006C5B6D">
      <w:pPr>
        <w:spacing w:after="0" w:line="360" w:lineRule="auto"/>
        <w:jc w:val="both"/>
        <w:rPr>
          <w:lang w:val="es-ES" w:eastAsia="es-MX"/>
        </w:rPr>
      </w:pPr>
      <w:r w:rsidRPr="006C5B6D">
        <w:rPr>
          <w:lang w:val="es-ES" w:eastAsia="es-MX"/>
        </w:rPr>
        <w:t>Donde</w:t>
      </w:r>
      <w:r>
        <w:rPr>
          <w:lang w:val="es-ES" w:eastAsia="es-MX"/>
        </w:rPr>
        <w:t xml:space="preserve"> </w:t>
      </w:r>
      <w:proofErr w:type="spellStart"/>
      <w:r w:rsidRPr="006C5B6D">
        <w:rPr>
          <w:lang w:val="es-ES" w:eastAsia="es-MX"/>
        </w:rPr>
        <w:t>σ</w:t>
      </w:r>
      <w:r>
        <w:rPr>
          <w:vertAlign w:val="subscript"/>
          <w:lang w:val="es-ES" w:eastAsia="es-MX"/>
        </w:rPr>
        <w:t>r</w:t>
      </w:r>
      <w:proofErr w:type="spellEnd"/>
      <w:r>
        <w:rPr>
          <w:vertAlign w:val="subscript"/>
          <w:lang w:val="es-ES" w:eastAsia="es-MX"/>
        </w:rPr>
        <w:t xml:space="preserve"> </w:t>
      </w:r>
      <w:r w:rsidRPr="00F01829">
        <w:rPr>
          <w:lang w:val="es-ES" w:eastAsia="es-MX"/>
        </w:rPr>
        <w:t>representa la</w:t>
      </w:r>
      <w:r>
        <w:rPr>
          <w:vertAlign w:val="subscript"/>
          <w:lang w:val="es-ES" w:eastAsia="es-MX"/>
        </w:rPr>
        <w:t xml:space="preserve"> </w:t>
      </w:r>
      <w:r>
        <w:rPr>
          <w:lang w:val="es-ES" w:eastAsia="es-MX"/>
        </w:rPr>
        <w:t xml:space="preserve">variabilidad aleatoria que se observa en los datos de prueba disponibles y </w:t>
      </w:r>
      <w:proofErr w:type="spellStart"/>
      <w:r w:rsidRPr="006C5B6D">
        <w:rPr>
          <w:lang w:val="es-ES" w:eastAsia="es-MX"/>
        </w:rPr>
        <w:t>σ</w:t>
      </w:r>
      <w:r>
        <w:rPr>
          <w:vertAlign w:val="subscript"/>
          <w:lang w:val="es-ES" w:eastAsia="es-MX"/>
        </w:rPr>
        <w:t>u</w:t>
      </w:r>
      <w:proofErr w:type="spellEnd"/>
      <w:r>
        <w:rPr>
          <w:lang w:val="es-ES" w:eastAsia="es-MX"/>
        </w:rPr>
        <w:t xml:space="preserve"> representa la incertidumbre de que las pruebas representen las condiciones actuales de instalación y carga que pueda experimentar la estructura o bien que los datos disponib</w:t>
      </w:r>
      <w:r w:rsidR="009A71BB">
        <w:rPr>
          <w:lang w:val="es-ES" w:eastAsia="es-MX"/>
        </w:rPr>
        <w:t>les sean</w:t>
      </w:r>
      <w:r>
        <w:rPr>
          <w:lang w:val="es-ES" w:eastAsia="es-MX"/>
        </w:rPr>
        <w:t xml:space="preserve"> una muestra adecuada que representa la variabilidad aleatoria de la</w:t>
      </w:r>
      <w:r w:rsidR="00A00493">
        <w:rPr>
          <w:lang w:val="es-ES" w:eastAsia="es-MX"/>
        </w:rPr>
        <w:t>s</w:t>
      </w:r>
      <w:r>
        <w:rPr>
          <w:lang w:val="es-ES" w:eastAsia="es-MX"/>
        </w:rPr>
        <w:t xml:space="preserve"> variable</w:t>
      </w:r>
      <w:r w:rsidR="00A00493">
        <w:rPr>
          <w:lang w:val="es-ES" w:eastAsia="es-MX"/>
        </w:rPr>
        <w:t>s</w:t>
      </w:r>
      <w:r w:rsidR="00DD723F">
        <w:rPr>
          <w:lang w:val="es-ES" w:eastAsia="es-MX"/>
        </w:rPr>
        <w:t xml:space="preserve"> [2</w:t>
      </w:r>
      <w:r w:rsidR="00950BD6">
        <w:rPr>
          <w:lang w:val="es-ES" w:eastAsia="es-MX"/>
        </w:rPr>
        <w:t>1</w:t>
      </w:r>
      <w:r w:rsidR="0043642E">
        <w:rPr>
          <w:lang w:val="es-ES" w:eastAsia="es-MX"/>
        </w:rPr>
        <w:t>]</w:t>
      </w:r>
      <w:r>
        <w:rPr>
          <w:lang w:val="es-ES" w:eastAsia="es-MX"/>
        </w:rPr>
        <w:t>.</w:t>
      </w:r>
    </w:p>
    <w:p w:rsidR="00F01829" w:rsidRDefault="00F01829" w:rsidP="006C5B6D">
      <w:pPr>
        <w:spacing w:after="0" w:line="360" w:lineRule="auto"/>
        <w:jc w:val="both"/>
        <w:rPr>
          <w:lang w:val="es-ES" w:eastAsia="es-MX"/>
        </w:rPr>
      </w:pPr>
      <w:r>
        <w:rPr>
          <w:lang w:val="es-ES" w:eastAsia="es-MX"/>
        </w:rPr>
        <w:t xml:space="preserve">ATC 58 recomienda utilizar un valor de </w:t>
      </w:r>
      <w:proofErr w:type="spellStart"/>
      <w:r w:rsidRPr="006C5B6D">
        <w:rPr>
          <w:lang w:val="es-ES" w:eastAsia="es-MX"/>
        </w:rPr>
        <w:t>σ</w:t>
      </w:r>
      <w:r>
        <w:rPr>
          <w:vertAlign w:val="subscript"/>
          <w:lang w:val="es-ES" w:eastAsia="es-MX"/>
        </w:rPr>
        <w:t>u</w:t>
      </w:r>
      <w:proofErr w:type="spellEnd"/>
      <w:r>
        <w:rPr>
          <w:lang w:val="es-ES" w:eastAsia="es-MX"/>
        </w:rPr>
        <w:t xml:space="preserve"> igual a 0.25 cuando los datos de prueba disponibles corresponden a cinco o menos especímenes [2</w:t>
      </w:r>
      <w:r w:rsidR="00950BD6">
        <w:rPr>
          <w:lang w:val="es-ES" w:eastAsia="es-MX"/>
        </w:rPr>
        <w:t>2</w:t>
      </w:r>
      <w:r>
        <w:rPr>
          <w:lang w:val="es-ES" w:eastAsia="es-MX"/>
        </w:rPr>
        <w:t>].</w:t>
      </w:r>
    </w:p>
    <w:p w:rsidR="00F01829" w:rsidRDefault="00F01829" w:rsidP="006C5B6D">
      <w:pPr>
        <w:spacing w:after="0" w:line="360" w:lineRule="auto"/>
        <w:jc w:val="both"/>
        <w:rPr>
          <w:lang w:val="es-ES" w:eastAsia="es-MX"/>
        </w:rPr>
      </w:pPr>
      <w:r>
        <w:rPr>
          <w:lang w:val="es-ES" w:eastAsia="es-MX"/>
        </w:rPr>
        <w:t xml:space="preserve">En la presente investigación se consideraron tres </w:t>
      </w:r>
      <w:r w:rsidR="0060396E">
        <w:rPr>
          <w:lang w:val="es-ES" w:eastAsia="es-MX"/>
        </w:rPr>
        <w:t>muros con diferentes dimensiones y condiciones de carga y la variable X</w:t>
      </w:r>
      <w:r w:rsidR="0060396E" w:rsidRPr="0060396E">
        <w:t xml:space="preserve"> </w:t>
      </w:r>
      <w:r w:rsidR="0060396E" w:rsidRPr="0060396E">
        <w:rPr>
          <w:lang w:val="es-ES" w:eastAsia="es-MX"/>
        </w:rPr>
        <w:t>a la que se hace referencia, corresponde al máximo valor de distorsión angular y a los asociados a un 50</w:t>
      </w:r>
      <w:r w:rsidR="00F92B28">
        <w:rPr>
          <w:lang w:val="es-ES" w:eastAsia="es-MX"/>
        </w:rPr>
        <w:t xml:space="preserve"> </w:t>
      </w:r>
      <w:r w:rsidR="0060396E" w:rsidRPr="0060396E">
        <w:rPr>
          <w:lang w:val="es-ES" w:eastAsia="es-MX"/>
        </w:rPr>
        <w:t>% y un 65</w:t>
      </w:r>
      <w:r w:rsidR="00F92B28">
        <w:rPr>
          <w:lang w:val="es-ES" w:eastAsia="es-MX"/>
        </w:rPr>
        <w:t xml:space="preserve"> </w:t>
      </w:r>
      <w:r w:rsidR="0060396E" w:rsidRPr="0060396E">
        <w:rPr>
          <w:lang w:val="es-ES" w:eastAsia="es-MX"/>
        </w:rPr>
        <w:t xml:space="preserve">% del valor de </w:t>
      </w:r>
      <w:r w:rsidR="0060396E">
        <w:rPr>
          <w:lang w:val="es-ES" w:eastAsia="es-MX"/>
        </w:rPr>
        <w:t>carga</w:t>
      </w:r>
      <w:r w:rsidR="0060396E" w:rsidRPr="0060396E">
        <w:rPr>
          <w:lang w:val="es-ES" w:eastAsia="es-MX"/>
        </w:rPr>
        <w:t xml:space="preserve"> máxima, que representan niveles de daño severo, leve y moderado</w:t>
      </w:r>
      <w:r w:rsidR="0060396E">
        <w:rPr>
          <w:lang w:val="es-ES" w:eastAsia="es-MX"/>
        </w:rPr>
        <w:t xml:space="preserve"> en el elemento</w:t>
      </w:r>
      <w:r w:rsidR="0060396E" w:rsidRPr="0060396E">
        <w:rPr>
          <w:lang w:val="es-ES" w:eastAsia="es-MX"/>
        </w:rPr>
        <w:t>.</w:t>
      </w:r>
    </w:p>
    <w:p w:rsidR="005C2DBA" w:rsidRDefault="005C2DBA" w:rsidP="006C5B6D">
      <w:pPr>
        <w:spacing w:after="0" w:line="360" w:lineRule="auto"/>
        <w:jc w:val="both"/>
        <w:rPr>
          <w:lang w:val="es-ES" w:eastAsia="es-MX"/>
        </w:rPr>
      </w:pPr>
      <w:r>
        <w:rPr>
          <w:lang w:val="es-ES" w:eastAsia="es-MX"/>
        </w:rPr>
        <w:t xml:space="preserve">Estos niveles de daño fueron definidos por las especificaciones del ATC 58, que además </w:t>
      </w:r>
      <w:r w:rsidR="000D54CF">
        <w:rPr>
          <w:lang w:val="es-ES" w:eastAsia="es-MX"/>
        </w:rPr>
        <w:t>considera la estructura sin daño y en el momento del colapso [2</w:t>
      </w:r>
      <w:r w:rsidR="00950BD6">
        <w:rPr>
          <w:lang w:val="es-ES" w:eastAsia="es-MX"/>
        </w:rPr>
        <w:t>2</w:t>
      </w:r>
      <w:r w:rsidR="000D54CF">
        <w:rPr>
          <w:lang w:val="es-ES" w:eastAsia="es-MX"/>
        </w:rPr>
        <w:t>]. Los límites en el estado de daño se determinan en cada caso a partir de</w:t>
      </w:r>
      <w:r w:rsidR="008D0882">
        <w:rPr>
          <w:lang w:val="es-ES" w:eastAsia="es-MX"/>
        </w:rPr>
        <w:t xml:space="preserve"> los modelos numéricos</w:t>
      </w:r>
      <w:r w:rsidR="000D54CF">
        <w:rPr>
          <w:lang w:val="es-ES" w:eastAsia="es-MX"/>
        </w:rPr>
        <w:t xml:space="preserve"> de los muros. </w:t>
      </w:r>
    </w:p>
    <w:p w:rsidR="009A71BB" w:rsidRDefault="009A71BB" w:rsidP="006C5B6D">
      <w:pPr>
        <w:spacing w:after="0" w:line="360" w:lineRule="auto"/>
        <w:jc w:val="both"/>
        <w:rPr>
          <w:b/>
          <w:lang w:val="es-ES" w:eastAsia="es-MX"/>
        </w:rPr>
      </w:pPr>
      <w:r w:rsidRPr="009A71BB">
        <w:rPr>
          <w:b/>
          <w:lang w:val="es-ES" w:eastAsia="es-MX"/>
        </w:rPr>
        <w:t>4.1 Muros de 1 m x 1 m</w:t>
      </w:r>
    </w:p>
    <w:p w:rsidR="00D822B5" w:rsidRDefault="00A441FE" w:rsidP="006C5B6D">
      <w:pPr>
        <w:spacing w:after="0" w:line="360" w:lineRule="auto"/>
        <w:jc w:val="both"/>
        <w:rPr>
          <w:lang w:val="es-ES" w:eastAsia="es-MX"/>
        </w:rPr>
      </w:pPr>
      <w:r>
        <w:rPr>
          <w:lang w:val="es-ES" w:eastAsia="es-MX"/>
        </w:rPr>
        <w:t xml:space="preserve">   </w:t>
      </w:r>
      <w:r w:rsidR="009A71BB" w:rsidRPr="009A71BB">
        <w:rPr>
          <w:lang w:val="es-ES" w:eastAsia="es-MX"/>
        </w:rPr>
        <w:t xml:space="preserve">Los </w:t>
      </w:r>
      <w:r>
        <w:rPr>
          <w:lang w:val="es-ES" w:eastAsia="es-MX"/>
        </w:rPr>
        <w:t xml:space="preserve">resultados obtenidos </w:t>
      </w:r>
      <w:r w:rsidR="00D822B5">
        <w:rPr>
          <w:lang w:val="es-ES" w:eastAsia="es-MX"/>
        </w:rPr>
        <w:t>a través de</w:t>
      </w:r>
      <w:r>
        <w:rPr>
          <w:lang w:val="es-ES" w:eastAsia="es-MX"/>
        </w:rPr>
        <w:t xml:space="preserve"> la modelación de los </w:t>
      </w:r>
      <w:r w:rsidR="009A71BB" w:rsidRPr="009A71BB">
        <w:rPr>
          <w:lang w:val="es-ES" w:eastAsia="es-MX"/>
        </w:rPr>
        <w:t>muros de 1 m x 1 m</w:t>
      </w:r>
      <w:r w:rsidR="00D822B5">
        <w:rPr>
          <w:lang w:val="es-ES" w:eastAsia="es-MX"/>
        </w:rPr>
        <w:t xml:space="preserve">, fueron utilizados para construir las primeras </w:t>
      </w:r>
      <w:r w:rsidR="00D822B5" w:rsidRPr="009A71BB">
        <w:rPr>
          <w:lang w:val="es-ES" w:eastAsia="es-MX"/>
        </w:rPr>
        <w:t>curvas de fragilidad</w:t>
      </w:r>
      <w:r w:rsidR="00D822B5">
        <w:rPr>
          <w:lang w:val="es-ES" w:eastAsia="es-MX"/>
        </w:rPr>
        <w:t xml:space="preserve">, que relacionan la probabilidad de ocurrencia de un </w:t>
      </w:r>
      <w:r w:rsidR="005D6FE1">
        <w:rPr>
          <w:lang w:val="es-ES" w:eastAsia="es-MX"/>
        </w:rPr>
        <w:t xml:space="preserve">nivel de </w:t>
      </w:r>
      <w:r w:rsidR="00D822B5">
        <w:rPr>
          <w:lang w:val="es-ES" w:eastAsia="es-MX"/>
        </w:rPr>
        <w:t xml:space="preserve">daño, para un </w:t>
      </w:r>
      <w:r w:rsidR="005D6FE1">
        <w:rPr>
          <w:lang w:val="es-ES" w:eastAsia="es-MX"/>
        </w:rPr>
        <w:t xml:space="preserve">determinado </w:t>
      </w:r>
      <w:r w:rsidR="00D822B5">
        <w:rPr>
          <w:lang w:val="es-ES" w:eastAsia="es-MX"/>
        </w:rPr>
        <w:t>valor de distorsión angular.</w:t>
      </w:r>
    </w:p>
    <w:p w:rsidR="00D822B5" w:rsidRDefault="00D822B5" w:rsidP="00DD723F">
      <w:pPr>
        <w:spacing w:after="0" w:line="360" w:lineRule="auto"/>
        <w:jc w:val="both"/>
        <w:rPr>
          <w:lang w:val="es-ES" w:eastAsia="es-MX"/>
        </w:rPr>
      </w:pPr>
      <w:r>
        <w:rPr>
          <w:lang w:val="es-ES" w:eastAsia="es-MX"/>
        </w:rPr>
        <w:t>Los niveles de daño se consideraron leve (50% de la carga aplicada), moderado (6</w:t>
      </w:r>
      <w:r w:rsidR="00647431">
        <w:rPr>
          <w:lang w:val="es-ES" w:eastAsia="es-MX"/>
        </w:rPr>
        <w:t>5</w:t>
      </w:r>
      <w:r>
        <w:rPr>
          <w:lang w:val="es-ES" w:eastAsia="es-MX"/>
        </w:rPr>
        <w:t>% de la carga aplicada) y severo (100% de la carga aplicada)</w:t>
      </w:r>
      <w:r w:rsidR="005D6FE1">
        <w:rPr>
          <w:lang w:val="es-ES" w:eastAsia="es-MX"/>
        </w:rPr>
        <w:t xml:space="preserve">, para los cuales se </w:t>
      </w:r>
      <w:r>
        <w:rPr>
          <w:lang w:val="es-ES" w:eastAsia="es-MX"/>
        </w:rPr>
        <w:t xml:space="preserve">obtuvieron los valores de distorsión angular correspondientes a cada valor de carga (Ver tabla 9 y </w:t>
      </w:r>
      <w:r w:rsidR="00EF3C6B">
        <w:rPr>
          <w:lang w:val="es-ES" w:eastAsia="es-MX"/>
        </w:rPr>
        <w:t>figura 15</w:t>
      </w:r>
      <w:r>
        <w:rPr>
          <w:lang w:val="es-ES" w:eastAsia="es-MX"/>
        </w:rPr>
        <w:t>).</w:t>
      </w: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pPr>
    </w:p>
    <w:tbl>
      <w:tblPr>
        <w:tblW w:w="6220" w:type="dxa"/>
        <w:tblInd w:w="1320" w:type="dxa"/>
        <w:tblCellMar>
          <w:left w:w="70" w:type="dxa"/>
          <w:right w:w="70" w:type="dxa"/>
        </w:tblCellMar>
        <w:tblLook w:val="04A0" w:firstRow="1" w:lastRow="0" w:firstColumn="1" w:lastColumn="0" w:noHBand="0" w:noVBand="1"/>
      </w:tblPr>
      <w:tblGrid>
        <w:gridCol w:w="2500"/>
        <w:gridCol w:w="1240"/>
        <w:gridCol w:w="1240"/>
        <w:gridCol w:w="1240"/>
      </w:tblGrid>
      <w:tr w:rsidR="00D822B5" w:rsidRPr="00D822B5" w:rsidTr="00D822B5">
        <w:trPr>
          <w:trHeight w:val="288"/>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2B5" w:rsidRPr="00D822B5" w:rsidRDefault="005D6FE1" w:rsidP="00D822B5">
            <w:pPr>
              <w:spacing w:after="0" w:line="240" w:lineRule="auto"/>
              <w:jc w:val="center"/>
              <w:rPr>
                <w:lang w:val="es-ES" w:eastAsia="es-MX"/>
              </w:rPr>
            </w:pPr>
            <w:r>
              <w:rPr>
                <w:lang w:val="es-ES" w:eastAsia="es-MX"/>
              </w:rPr>
              <w:lastRenderedPageBreak/>
              <w:t>Muros de 1mx1m</w:t>
            </w:r>
          </w:p>
        </w:tc>
        <w:tc>
          <w:tcPr>
            <w:tcW w:w="3720" w:type="dxa"/>
            <w:gridSpan w:val="3"/>
            <w:tcBorders>
              <w:top w:val="single" w:sz="4" w:space="0" w:color="auto"/>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Distorsión angular en %</w:t>
            </w:r>
          </w:p>
        </w:tc>
      </w:tr>
      <w:tr w:rsidR="00D822B5" w:rsidRPr="00D822B5" w:rsidTr="00D822B5">
        <w:trPr>
          <w:trHeight w:val="576"/>
        </w:trPr>
        <w:tc>
          <w:tcPr>
            <w:tcW w:w="2500" w:type="dxa"/>
            <w:vMerge/>
            <w:tcBorders>
              <w:top w:val="single" w:sz="4" w:space="0" w:color="auto"/>
              <w:left w:val="single" w:sz="4" w:space="0" w:color="auto"/>
              <w:bottom w:val="single" w:sz="4" w:space="0" w:color="auto"/>
              <w:right w:val="single" w:sz="4" w:space="0" w:color="auto"/>
            </w:tcBorders>
            <w:vAlign w:val="center"/>
            <w:hideMark/>
          </w:tcPr>
          <w:p w:rsidR="00D822B5" w:rsidRPr="00D822B5" w:rsidRDefault="00D822B5" w:rsidP="00D822B5">
            <w:pPr>
              <w:spacing w:after="0" w:line="240" w:lineRule="auto"/>
              <w:rPr>
                <w:lang w:val="es-ES" w:eastAsia="es-MX"/>
              </w:rPr>
            </w:pP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0,65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 xml:space="preserve"> Tensión </w:t>
            </w:r>
            <w:r w:rsidRPr="00D822B5">
              <w:rPr>
                <w:lang w:val="es-ES" w:eastAsia="es-MX"/>
              </w:rPr>
              <w:br/>
              <w:t>máxima</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P=250kN/m2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1.8</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P=300kN/m2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2.0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5</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1.3</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w:t>
            </w:r>
            <w:r w:rsidR="00D822B5" w:rsidRPr="00D822B5">
              <w:rPr>
                <w:lang w:val="es-ES" w:eastAsia="es-MX"/>
              </w:rPr>
              <w:t>89</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bl>
    <w:p w:rsidR="005D6FE1" w:rsidRDefault="005D6FE1" w:rsidP="00D822B5">
      <w:pPr>
        <w:spacing w:after="0"/>
        <w:jc w:val="center"/>
        <w:rPr>
          <w:b/>
          <w:lang w:val="es-ES" w:eastAsia="es-MX"/>
        </w:rPr>
      </w:pPr>
    </w:p>
    <w:p w:rsidR="00D822B5" w:rsidRPr="00992088" w:rsidRDefault="00D822B5" w:rsidP="00D822B5">
      <w:pPr>
        <w:spacing w:after="0"/>
        <w:jc w:val="center"/>
        <w:rPr>
          <w:sz w:val="18"/>
          <w:szCs w:val="18"/>
          <w:lang w:val="es-ES" w:eastAsia="es-MX"/>
        </w:rPr>
      </w:pPr>
      <w:r w:rsidRPr="00992088">
        <w:rPr>
          <w:b/>
          <w:sz w:val="18"/>
          <w:szCs w:val="18"/>
          <w:lang w:val="es-ES" w:eastAsia="es-MX"/>
        </w:rPr>
        <w:t xml:space="preserve">Tabla </w:t>
      </w:r>
      <w:r w:rsidRPr="00992088">
        <w:rPr>
          <w:b/>
          <w:sz w:val="18"/>
          <w:szCs w:val="18"/>
          <w:lang w:val="es-ES" w:eastAsia="es-MX"/>
        </w:rPr>
        <w:fldChar w:fldCharType="begin"/>
      </w:r>
      <w:r w:rsidRPr="00992088">
        <w:rPr>
          <w:b/>
          <w:sz w:val="18"/>
          <w:szCs w:val="18"/>
          <w:lang w:val="es-ES" w:eastAsia="es-MX"/>
        </w:rPr>
        <w:instrText xml:space="preserve"> SEQ Tabla \* ARABIC </w:instrText>
      </w:r>
      <w:r w:rsidRPr="00992088">
        <w:rPr>
          <w:b/>
          <w:sz w:val="18"/>
          <w:szCs w:val="18"/>
          <w:lang w:val="es-ES" w:eastAsia="es-MX"/>
        </w:rPr>
        <w:fldChar w:fldCharType="separate"/>
      </w:r>
      <w:r w:rsidR="00AA68AA">
        <w:rPr>
          <w:b/>
          <w:noProof/>
          <w:sz w:val="18"/>
          <w:szCs w:val="18"/>
          <w:lang w:val="es-ES" w:eastAsia="es-MX"/>
        </w:rPr>
        <w:t>9</w:t>
      </w:r>
      <w:r w:rsidRPr="00992088">
        <w:rPr>
          <w:b/>
          <w:sz w:val="18"/>
          <w:szCs w:val="18"/>
          <w:lang w:val="es-ES" w:eastAsia="es-MX"/>
        </w:rPr>
        <w:fldChar w:fldCharType="end"/>
      </w:r>
      <w:r w:rsidRPr="00992088">
        <w:rPr>
          <w:b/>
          <w:sz w:val="18"/>
          <w:szCs w:val="18"/>
          <w:lang w:val="es-ES" w:eastAsia="es-MX"/>
        </w:rPr>
        <w:t>:</w:t>
      </w:r>
      <w:r w:rsidRPr="00992088">
        <w:rPr>
          <w:sz w:val="18"/>
          <w:szCs w:val="18"/>
          <w:lang w:val="es-ES" w:eastAsia="es-MX"/>
        </w:rPr>
        <w:t xml:space="preserve"> Distorsión angular asociada a cada nivel de daño </w:t>
      </w:r>
      <w:r w:rsidR="00DD4A71">
        <w:rPr>
          <w:sz w:val="18"/>
          <w:szCs w:val="18"/>
          <w:lang w:val="es-ES" w:eastAsia="es-MX"/>
        </w:rPr>
        <w:t xml:space="preserve">en los </w:t>
      </w:r>
      <w:r w:rsidRPr="00992088">
        <w:rPr>
          <w:sz w:val="18"/>
          <w:szCs w:val="18"/>
          <w:lang w:val="es-ES" w:eastAsia="es-MX"/>
        </w:rPr>
        <w:t xml:space="preserve">muros de 1 m x 1 m </w:t>
      </w:r>
    </w:p>
    <w:p w:rsidR="004B4C98" w:rsidRPr="00992088" w:rsidRDefault="00D822B5" w:rsidP="005D6FE1">
      <w:pPr>
        <w:spacing w:after="0"/>
        <w:jc w:val="center"/>
        <w:rPr>
          <w:sz w:val="18"/>
          <w:szCs w:val="18"/>
          <w:lang w:val="es-ES" w:eastAsia="es-MX"/>
        </w:rPr>
      </w:pPr>
      <w:r w:rsidRPr="00992088">
        <w:rPr>
          <w:sz w:val="18"/>
          <w:szCs w:val="18"/>
          <w:lang w:val="es-ES" w:eastAsia="es-MX"/>
        </w:rPr>
        <w:t>(Elaboración propia).</w:t>
      </w:r>
    </w:p>
    <w:p w:rsidR="002D683F" w:rsidRDefault="002D683F" w:rsidP="000D18ED">
      <w:pPr>
        <w:pStyle w:val="Epgrafe"/>
        <w:jc w:val="center"/>
        <w:rPr>
          <w:bCs w:val="0"/>
          <w:lang w:val="es-ES" w:eastAsia="es-MX"/>
        </w:rPr>
      </w:pPr>
    </w:p>
    <w:p w:rsidR="005D6FE1" w:rsidRDefault="009E7E2C" w:rsidP="005D6FE1">
      <w:pPr>
        <w:keepNext/>
        <w:autoSpaceDE w:val="0"/>
        <w:autoSpaceDN w:val="0"/>
        <w:adjustRightInd w:val="0"/>
        <w:spacing w:after="0" w:line="360" w:lineRule="auto"/>
        <w:jc w:val="center"/>
      </w:pPr>
      <w:r>
        <w:rPr>
          <w:noProof/>
          <w:lang w:eastAsia="es-MX"/>
        </w:rPr>
        <w:drawing>
          <wp:inline distT="0" distB="0" distL="0" distR="0" wp14:anchorId="6FBA7F36" wp14:editId="39A4C7C0">
            <wp:extent cx="3390900" cy="196215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6FE1" w:rsidRPr="00DD4A71" w:rsidRDefault="00EF3C6B" w:rsidP="005D6FE1">
      <w:pPr>
        <w:spacing w:after="0"/>
        <w:jc w:val="center"/>
        <w:rPr>
          <w:sz w:val="18"/>
          <w:szCs w:val="18"/>
          <w:lang w:val="es-ES" w:eastAsia="es-MX"/>
        </w:rPr>
      </w:pPr>
      <w:r>
        <w:rPr>
          <w:b/>
          <w:sz w:val="18"/>
          <w:szCs w:val="18"/>
          <w:lang w:val="es-ES" w:eastAsia="es-MX"/>
        </w:rPr>
        <w:t>Figura 15</w:t>
      </w:r>
      <w:r w:rsidR="005D6FE1" w:rsidRPr="00DD4A71">
        <w:rPr>
          <w:b/>
          <w:sz w:val="18"/>
          <w:szCs w:val="18"/>
          <w:lang w:val="es-ES" w:eastAsia="es-MX"/>
        </w:rPr>
        <w:t>:</w:t>
      </w:r>
      <w:r w:rsidR="005D6FE1" w:rsidRPr="00DD4A71">
        <w:rPr>
          <w:sz w:val="18"/>
          <w:szCs w:val="18"/>
          <w:lang w:val="es-ES" w:eastAsia="es-MX"/>
        </w:rPr>
        <w:t xml:space="preserve"> Curvas de fragilidad correspondientes al muro de 1 m x 1 m</w:t>
      </w:r>
    </w:p>
    <w:p w:rsidR="005D6FE1" w:rsidRPr="00DD4A71" w:rsidRDefault="005D6FE1" w:rsidP="005D6FE1">
      <w:pPr>
        <w:spacing w:after="0"/>
        <w:jc w:val="center"/>
        <w:rPr>
          <w:sz w:val="18"/>
          <w:szCs w:val="18"/>
          <w:lang w:val="es-ES" w:eastAsia="es-MX"/>
        </w:rPr>
      </w:pPr>
      <w:r w:rsidRPr="00DD4A71">
        <w:rPr>
          <w:sz w:val="18"/>
          <w:szCs w:val="18"/>
          <w:lang w:val="es-ES" w:eastAsia="es-MX"/>
        </w:rPr>
        <w:t xml:space="preserve"> (Elaboración propia).</w:t>
      </w:r>
    </w:p>
    <w:p w:rsidR="00970EC4" w:rsidRPr="005D6FE1" w:rsidRDefault="00970EC4" w:rsidP="005D6FE1">
      <w:pPr>
        <w:pStyle w:val="Epgrafe"/>
        <w:jc w:val="center"/>
        <w:rPr>
          <w:b w:val="0"/>
          <w:bCs w:val="0"/>
          <w:color w:val="auto"/>
          <w:sz w:val="20"/>
          <w:szCs w:val="20"/>
          <w:lang w:val="es-ES" w:eastAsia="es-MX"/>
        </w:rPr>
      </w:pPr>
    </w:p>
    <w:p w:rsidR="00D2522A" w:rsidRDefault="005D6FE1" w:rsidP="009646EE">
      <w:pPr>
        <w:autoSpaceDE w:val="0"/>
        <w:autoSpaceDN w:val="0"/>
        <w:adjustRightInd w:val="0"/>
        <w:spacing w:after="0" w:line="360" w:lineRule="auto"/>
        <w:jc w:val="both"/>
        <w:rPr>
          <w:bCs/>
          <w:lang w:val="es-ES" w:eastAsia="es-MX"/>
        </w:rPr>
      </w:pPr>
      <w:r w:rsidRPr="005D6FE1">
        <w:rPr>
          <w:bCs/>
          <w:lang w:val="es-ES" w:eastAsia="es-MX"/>
        </w:rPr>
        <w:t>En</w:t>
      </w:r>
      <w:r>
        <w:rPr>
          <w:bCs/>
          <w:lang w:val="es-ES" w:eastAsia="es-MX"/>
        </w:rPr>
        <w:t xml:space="preserve"> correspondencia con los resultados obtenidos </w:t>
      </w:r>
      <w:r w:rsidR="00E12B67">
        <w:rPr>
          <w:bCs/>
          <w:lang w:val="es-ES" w:eastAsia="es-MX"/>
        </w:rPr>
        <w:t>en</w:t>
      </w:r>
      <w:r>
        <w:rPr>
          <w:bCs/>
          <w:lang w:val="es-ES" w:eastAsia="es-MX"/>
        </w:rPr>
        <w:t xml:space="preserve"> la</w:t>
      </w:r>
      <w:r w:rsidR="00E12B67">
        <w:rPr>
          <w:bCs/>
          <w:lang w:val="es-ES" w:eastAsia="es-MX"/>
        </w:rPr>
        <w:t xml:space="preserve"> presente</w:t>
      </w:r>
      <w:r>
        <w:rPr>
          <w:bCs/>
          <w:lang w:val="es-ES" w:eastAsia="es-MX"/>
        </w:rPr>
        <w:t xml:space="preserve"> investigación, las curvas de fragilidad representan</w:t>
      </w:r>
      <w:r w:rsidR="00E12B67">
        <w:rPr>
          <w:bCs/>
          <w:lang w:val="es-ES" w:eastAsia="es-MX"/>
        </w:rPr>
        <w:t xml:space="preserve"> una probabilidad del 100</w:t>
      </w:r>
      <w:r w:rsidR="009646EE">
        <w:rPr>
          <w:bCs/>
          <w:lang w:val="es-ES" w:eastAsia="es-MX"/>
        </w:rPr>
        <w:t xml:space="preserve"> </w:t>
      </w:r>
      <w:r w:rsidR="00E12B67">
        <w:rPr>
          <w:bCs/>
          <w:lang w:val="es-ES" w:eastAsia="es-MX"/>
        </w:rPr>
        <w:t>%, de que se presente un nivel de daño severo en el elemento, para una distorsión angular de aproximadamente 0.04</w:t>
      </w:r>
      <w:r w:rsidR="009646EE">
        <w:rPr>
          <w:bCs/>
          <w:lang w:val="es-ES" w:eastAsia="es-MX"/>
        </w:rPr>
        <w:t xml:space="preserve">. </w:t>
      </w:r>
    </w:p>
    <w:p w:rsidR="009646EE" w:rsidRDefault="009646EE" w:rsidP="009646EE">
      <w:pPr>
        <w:autoSpaceDE w:val="0"/>
        <w:autoSpaceDN w:val="0"/>
        <w:adjustRightInd w:val="0"/>
        <w:spacing w:after="0" w:line="360" w:lineRule="auto"/>
        <w:jc w:val="both"/>
        <w:rPr>
          <w:bCs/>
          <w:lang w:val="es-ES" w:eastAsia="es-MX"/>
        </w:rPr>
      </w:pPr>
      <w:r>
        <w:rPr>
          <w:bCs/>
          <w:lang w:val="es-ES" w:eastAsia="es-MX"/>
        </w:rPr>
        <w:t>Si tomamos como referencia un valor de distorsión</w:t>
      </w:r>
      <w:r w:rsidR="00D2522A">
        <w:rPr>
          <w:bCs/>
          <w:lang w:val="es-ES" w:eastAsia="es-MX"/>
        </w:rPr>
        <w:t xml:space="preserve"> angular</w:t>
      </w:r>
      <w:r>
        <w:rPr>
          <w:bCs/>
          <w:lang w:val="es-ES" w:eastAsia="es-MX"/>
        </w:rPr>
        <w:t xml:space="preserve"> menor al máximo admisible establecido por el Reglamento de Construcción del Distrito Federal</w:t>
      </w:r>
      <w:r w:rsidR="00DD723F">
        <w:rPr>
          <w:bCs/>
          <w:lang w:val="es-ES" w:eastAsia="es-MX"/>
        </w:rPr>
        <w:t xml:space="preserve"> [4]</w:t>
      </w:r>
      <w:r w:rsidR="00D2522A">
        <w:rPr>
          <w:bCs/>
          <w:lang w:val="es-ES" w:eastAsia="es-MX"/>
        </w:rPr>
        <w:t xml:space="preserve"> para muros de mampostería</w:t>
      </w:r>
      <w:r w:rsidR="00807CDC">
        <w:rPr>
          <w:bCs/>
          <w:lang w:val="es-ES" w:eastAsia="es-MX"/>
        </w:rPr>
        <w:t>, por ejemplo 0.0</w:t>
      </w:r>
      <w:r>
        <w:rPr>
          <w:bCs/>
          <w:lang w:val="es-ES" w:eastAsia="es-MX"/>
        </w:rPr>
        <w:t>2, la probabilidad de ocurrencia de un daño severo es de 0 %, de aproximadamente un 9</w:t>
      </w:r>
      <w:r w:rsidR="009170FA">
        <w:rPr>
          <w:bCs/>
          <w:lang w:val="es-ES" w:eastAsia="es-MX"/>
        </w:rPr>
        <w:t>0</w:t>
      </w:r>
      <w:r>
        <w:rPr>
          <w:bCs/>
          <w:lang w:val="es-ES" w:eastAsia="es-MX"/>
        </w:rPr>
        <w:t xml:space="preserve"> % para el nivel de daño moderado</w:t>
      </w:r>
      <w:r w:rsidR="00D2522A">
        <w:rPr>
          <w:bCs/>
          <w:lang w:val="es-ES" w:eastAsia="es-MX"/>
        </w:rPr>
        <w:t xml:space="preserve">, de </w:t>
      </w:r>
      <w:r w:rsidR="009E7E2C">
        <w:rPr>
          <w:bCs/>
          <w:lang w:val="es-ES" w:eastAsia="es-MX"/>
        </w:rPr>
        <w:t>9</w:t>
      </w:r>
      <w:r w:rsidR="00D2522A">
        <w:rPr>
          <w:bCs/>
          <w:lang w:val="es-ES" w:eastAsia="es-MX"/>
        </w:rPr>
        <w:t xml:space="preserve"> %  para </w:t>
      </w:r>
      <w:r w:rsidR="00F92B28">
        <w:rPr>
          <w:bCs/>
          <w:lang w:val="es-ES" w:eastAsia="es-MX"/>
        </w:rPr>
        <w:t xml:space="preserve">un nivel de daño </w:t>
      </w:r>
      <w:r w:rsidR="00D2522A">
        <w:rPr>
          <w:bCs/>
          <w:lang w:val="es-ES" w:eastAsia="es-MX"/>
        </w:rPr>
        <w:t>leve y de 1 %</w:t>
      </w:r>
      <w:r w:rsidR="00F92B28">
        <w:rPr>
          <w:bCs/>
          <w:lang w:val="es-ES" w:eastAsia="es-MX"/>
        </w:rPr>
        <w:t xml:space="preserve"> de que no se presente daño.</w:t>
      </w:r>
    </w:p>
    <w:p w:rsidR="00F92B28" w:rsidRDefault="00F92B28" w:rsidP="00F92B28">
      <w:pPr>
        <w:spacing w:after="0" w:line="360" w:lineRule="auto"/>
        <w:jc w:val="both"/>
        <w:rPr>
          <w:b/>
          <w:lang w:val="es-ES" w:eastAsia="es-MX"/>
        </w:rPr>
      </w:pPr>
      <w:r w:rsidRPr="009A71BB">
        <w:rPr>
          <w:b/>
          <w:lang w:val="es-ES" w:eastAsia="es-MX"/>
        </w:rPr>
        <w:t>4.</w:t>
      </w:r>
      <w:r>
        <w:rPr>
          <w:b/>
          <w:lang w:val="es-ES" w:eastAsia="es-MX"/>
        </w:rPr>
        <w:t>2.2</w:t>
      </w:r>
      <w:r w:rsidRPr="009A71BB">
        <w:rPr>
          <w:b/>
          <w:lang w:val="es-ES" w:eastAsia="es-MX"/>
        </w:rPr>
        <w:t xml:space="preserve"> Muros de 1 m x 1 m</w:t>
      </w:r>
      <w:r>
        <w:rPr>
          <w:b/>
          <w:lang w:val="es-ES" w:eastAsia="es-MX"/>
        </w:rPr>
        <w:t>, 1.5 m x 1.5 m y 2 m x 2 m.</w:t>
      </w:r>
    </w:p>
    <w:p w:rsidR="00F92B28" w:rsidRDefault="002A64B8" w:rsidP="00647431">
      <w:pPr>
        <w:spacing w:after="0" w:line="360" w:lineRule="auto"/>
        <w:jc w:val="both"/>
        <w:rPr>
          <w:lang w:val="es-ES" w:eastAsia="es-MX"/>
        </w:rPr>
      </w:pPr>
      <w:r>
        <w:rPr>
          <w:lang w:val="es-ES" w:eastAsia="es-MX"/>
        </w:rPr>
        <w:t xml:space="preserve">   El comportamiento de los muros de mampostería de 1m x 1 m,</w:t>
      </w:r>
      <w:r w:rsidRPr="002A64B8">
        <w:t xml:space="preserve"> </w:t>
      </w:r>
      <w:r>
        <w:rPr>
          <w:lang w:val="es-ES" w:eastAsia="es-MX"/>
        </w:rPr>
        <w:t xml:space="preserve">1.5 m x 1.5 m y 2 m x 2 m, fue estudiado durante la segunda etapa de investigación, considerando un valor de carga de 350 </w:t>
      </w:r>
      <w:proofErr w:type="spellStart"/>
      <w:r>
        <w:rPr>
          <w:lang w:val="es-ES" w:eastAsia="es-MX"/>
        </w:rPr>
        <w:t>kN</w:t>
      </w:r>
      <w:proofErr w:type="spellEnd"/>
      <w:r>
        <w:rPr>
          <w:lang w:val="es-ES" w:eastAsia="es-MX"/>
        </w:rPr>
        <w:t>/m</w:t>
      </w:r>
      <w:r>
        <w:rPr>
          <w:vertAlign w:val="superscript"/>
          <w:lang w:val="es-ES" w:eastAsia="es-MX"/>
        </w:rPr>
        <w:t>2</w:t>
      </w:r>
      <w:r>
        <w:rPr>
          <w:lang w:val="es-ES" w:eastAsia="es-MX"/>
        </w:rPr>
        <w:t>. Los valores de distorsión angular</w:t>
      </w:r>
      <w:r w:rsidR="00647431">
        <w:rPr>
          <w:lang w:val="es-ES" w:eastAsia="es-MX"/>
        </w:rPr>
        <w:t xml:space="preserve"> correspondientes al 50% de la carga aplicada, al 65% de la carga aplicada y al 100% de la carga aplicada, fueron utilizados para elaborar las curvas de fragilidad del material y se observó que</w:t>
      </w:r>
      <w:r w:rsidR="00807CDC">
        <w:rPr>
          <w:lang w:val="es-ES" w:eastAsia="es-MX"/>
        </w:rPr>
        <w:t xml:space="preserve"> al aumentar las dimensiones d</w:t>
      </w:r>
      <w:r w:rsidR="00647431">
        <w:rPr>
          <w:lang w:val="es-ES" w:eastAsia="es-MX"/>
        </w:rPr>
        <w:t xml:space="preserve">el elemento, aumenta su resistencia a los asentamientos diferenciales (Ver tabla 10 y </w:t>
      </w:r>
      <w:r w:rsidR="00EF3C6B">
        <w:rPr>
          <w:lang w:val="es-ES" w:eastAsia="es-MX"/>
        </w:rPr>
        <w:t>figura 16</w:t>
      </w:r>
      <w:r w:rsidR="00647431">
        <w:rPr>
          <w:lang w:val="es-ES" w:eastAsia="es-MX"/>
        </w:rPr>
        <w:t>).</w:t>
      </w:r>
    </w:p>
    <w:p w:rsidR="007165C3" w:rsidRDefault="007165C3" w:rsidP="00647431">
      <w:pPr>
        <w:spacing w:after="0" w:line="360" w:lineRule="auto"/>
        <w:jc w:val="both"/>
        <w:rPr>
          <w:lang w:val="es-ES" w:eastAsia="es-MX"/>
        </w:rPr>
      </w:pPr>
    </w:p>
    <w:p w:rsidR="007165C3" w:rsidRDefault="007165C3" w:rsidP="00647431">
      <w:pPr>
        <w:spacing w:after="0" w:line="360" w:lineRule="auto"/>
        <w:jc w:val="both"/>
        <w:rPr>
          <w:lang w:val="es-ES" w:eastAsia="es-MX"/>
        </w:rPr>
      </w:pPr>
    </w:p>
    <w:tbl>
      <w:tblPr>
        <w:tblW w:w="6861" w:type="dxa"/>
        <w:tblInd w:w="993" w:type="dxa"/>
        <w:tblCellMar>
          <w:left w:w="70" w:type="dxa"/>
          <w:right w:w="70" w:type="dxa"/>
        </w:tblCellMar>
        <w:tblLook w:val="04A0" w:firstRow="1" w:lastRow="0" w:firstColumn="1" w:lastColumn="0" w:noHBand="0" w:noVBand="1"/>
      </w:tblPr>
      <w:tblGrid>
        <w:gridCol w:w="2401"/>
        <w:gridCol w:w="1620"/>
        <w:gridCol w:w="1240"/>
        <w:gridCol w:w="1600"/>
      </w:tblGrid>
      <w:tr w:rsidR="007165C3" w:rsidRPr="007165C3" w:rsidTr="007165C3">
        <w:trPr>
          <w:trHeight w:val="324"/>
        </w:trPr>
        <w:tc>
          <w:tcPr>
            <w:tcW w:w="24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Pr>
                <w:lang w:val="es-ES" w:eastAsia="es-MX"/>
              </w:rPr>
              <w:lastRenderedPageBreak/>
              <w:t>Etapa 2</w:t>
            </w:r>
          </w:p>
        </w:tc>
        <w:tc>
          <w:tcPr>
            <w:tcW w:w="44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Distorsión angular en %</w:t>
            </w:r>
          </w:p>
        </w:tc>
      </w:tr>
      <w:tr w:rsidR="007165C3" w:rsidRPr="007165C3" w:rsidTr="007165C3">
        <w:trPr>
          <w:trHeight w:val="6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0,5 Tensión</w:t>
            </w:r>
          </w:p>
        </w:tc>
        <w:tc>
          <w:tcPr>
            <w:tcW w:w="124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0,65 Tensión</w:t>
            </w:r>
          </w:p>
        </w:tc>
        <w:tc>
          <w:tcPr>
            <w:tcW w:w="160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Tensión</w:t>
            </w:r>
          </w:p>
        </w:tc>
      </w:tr>
      <w:tr w:rsidR="007165C3" w:rsidRPr="007165C3" w:rsidTr="007165C3">
        <w:trPr>
          <w:trHeight w:val="3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24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60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máxima</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1mx1m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98</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6.0</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1.5mx1.5m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89</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5.</w:t>
            </w:r>
            <w:r w:rsidR="007165C3" w:rsidRPr="007165C3">
              <w:rPr>
                <w:lang w:val="es-ES" w:eastAsia="es-MX"/>
              </w:rPr>
              <w:t>2</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2mx2m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0</w:t>
            </w:r>
            <w:r w:rsidR="00807CDC">
              <w:rPr>
                <w:lang w:val="es-ES" w:eastAsia="es-MX"/>
              </w:rPr>
              <w:t>.</w:t>
            </w:r>
            <w:r w:rsidRPr="007165C3">
              <w:rPr>
                <w:lang w:val="es-ES"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1.0</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4.0</w:t>
            </w:r>
          </w:p>
        </w:tc>
      </w:tr>
    </w:tbl>
    <w:p w:rsidR="007165C3" w:rsidRPr="007165C3" w:rsidRDefault="007165C3" w:rsidP="00647431">
      <w:pPr>
        <w:spacing w:after="0" w:line="360" w:lineRule="auto"/>
        <w:jc w:val="both"/>
        <w:rPr>
          <w:lang w:val="es-ES" w:eastAsia="es-MX"/>
        </w:rPr>
      </w:pPr>
    </w:p>
    <w:p w:rsidR="007165C3" w:rsidRPr="00807CDC" w:rsidRDefault="007165C3" w:rsidP="007165C3">
      <w:pPr>
        <w:spacing w:after="0"/>
        <w:jc w:val="center"/>
        <w:rPr>
          <w:sz w:val="18"/>
          <w:szCs w:val="18"/>
          <w:lang w:val="es-ES" w:eastAsia="es-MX"/>
        </w:rPr>
      </w:pPr>
      <w:r w:rsidRPr="00807CDC">
        <w:rPr>
          <w:b/>
          <w:sz w:val="18"/>
          <w:szCs w:val="18"/>
          <w:lang w:val="es-ES" w:eastAsia="es-MX"/>
        </w:rPr>
        <w:t xml:space="preserve">          Tabla 10:</w:t>
      </w:r>
      <w:r w:rsidRPr="00807CDC">
        <w:rPr>
          <w:sz w:val="18"/>
          <w:szCs w:val="18"/>
          <w:lang w:val="es-ES" w:eastAsia="es-MX"/>
        </w:rPr>
        <w:t xml:space="preserve"> Distorsión angular asociada a cada nivel de daño muros de 1 m x 1 m,</w:t>
      </w:r>
    </w:p>
    <w:p w:rsidR="009646EE" w:rsidRPr="00807CDC" w:rsidRDefault="007165C3" w:rsidP="00807CDC">
      <w:pPr>
        <w:spacing w:after="0"/>
        <w:jc w:val="center"/>
        <w:rPr>
          <w:sz w:val="18"/>
          <w:szCs w:val="18"/>
          <w:lang w:val="es-ES" w:eastAsia="es-MX"/>
        </w:rPr>
      </w:pPr>
      <w:r w:rsidRPr="00807CDC">
        <w:rPr>
          <w:sz w:val="18"/>
          <w:szCs w:val="18"/>
          <w:lang w:val="es-ES" w:eastAsia="es-MX"/>
        </w:rPr>
        <w:t xml:space="preserve">          1.5 m x 1.5 m y 2 m x 2 m (Elaboración propia).</w:t>
      </w:r>
    </w:p>
    <w:p w:rsidR="009646EE" w:rsidRPr="00807CDC" w:rsidRDefault="009646EE" w:rsidP="003B26A5">
      <w:pPr>
        <w:autoSpaceDE w:val="0"/>
        <w:autoSpaceDN w:val="0"/>
        <w:adjustRightInd w:val="0"/>
        <w:spacing w:after="0" w:line="360" w:lineRule="auto"/>
        <w:jc w:val="both"/>
        <w:rPr>
          <w:bCs/>
          <w:sz w:val="18"/>
          <w:szCs w:val="18"/>
          <w:lang w:val="es-ES" w:eastAsia="es-MX"/>
        </w:rPr>
      </w:pPr>
    </w:p>
    <w:p w:rsidR="00647431" w:rsidRDefault="0016552F" w:rsidP="00647431">
      <w:pPr>
        <w:keepNext/>
        <w:autoSpaceDE w:val="0"/>
        <w:autoSpaceDN w:val="0"/>
        <w:adjustRightInd w:val="0"/>
        <w:spacing w:after="0" w:line="360" w:lineRule="auto"/>
        <w:jc w:val="center"/>
      </w:pPr>
      <w:r>
        <w:rPr>
          <w:noProof/>
          <w:lang w:eastAsia="es-MX"/>
        </w:rPr>
        <w:drawing>
          <wp:inline distT="0" distB="0" distL="0" distR="0" wp14:anchorId="3514526D" wp14:editId="2660D8A8">
            <wp:extent cx="3674533" cy="2209800"/>
            <wp:effectExtent l="0" t="0" r="2159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4A72" w:rsidRPr="00807CDC" w:rsidRDefault="00EF3C6B" w:rsidP="00261289">
      <w:pPr>
        <w:spacing w:after="0"/>
        <w:jc w:val="center"/>
        <w:rPr>
          <w:sz w:val="18"/>
          <w:szCs w:val="18"/>
          <w:lang w:val="es-ES" w:eastAsia="es-MX"/>
        </w:rPr>
      </w:pPr>
      <w:r>
        <w:rPr>
          <w:b/>
          <w:sz w:val="18"/>
          <w:szCs w:val="18"/>
        </w:rPr>
        <w:t>Figura 16</w:t>
      </w:r>
      <w:r w:rsidR="00647431" w:rsidRPr="00807CDC">
        <w:rPr>
          <w:b/>
          <w:sz w:val="18"/>
          <w:szCs w:val="18"/>
        </w:rPr>
        <w:t>:</w:t>
      </w:r>
      <w:r w:rsidR="00647431" w:rsidRPr="00807CDC">
        <w:rPr>
          <w:sz w:val="18"/>
          <w:szCs w:val="18"/>
          <w:lang w:val="es-ES" w:eastAsia="es-MX"/>
        </w:rPr>
        <w:t xml:space="preserve"> Curvas de fragilidad correspondientes a</w:t>
      </w:r>
      <w:r w:rsidR="00A34A72" w:rsidRPr="00807CDC">
        <w:rPr>
          <w:sz w:val="18"/>
          <w:szCs w:val="18"/>
          <w:lang w:val="es-ES" w:eastAsia="es-MX"/>
        </w:rPr>
        <w:t xml:space="preserve"> </w:t>
      </w:r>
      <w:r w:rsidR="00647431" w:rsidRPr="00807CDC">
        <w:rPr>
          <w:sz w:val="18"/>
          <w:szCs w:val="18"/>
          <w:lang w:val="es-ES" w:eastAsia="es-MX"/>
        </w:rPr>
        <w:t>l</w:t>
      </w:r>
      <w:r w:rsidR="00A34A72" w:rsidRPr="00807CDC">
        <w:rPr>
          <w:sz w:val="18"/>
          <w:szCs w:val="18"/>
          <w:lang w:val="es-ES" w:eastAsia="es-MX"/>
        </w:rPr>
        <w:t>os</w:t>
      </w:r>
      <w:r w:rsidR="00647431" w:rsidRPr="00807CDC">
        <w:rPr>
          <w:sz w:val="18"/>
          <w:szCs w:val="18"/>
          <w:lang w:val="es-ES" w:eastAsia="es-MX"/>
        </w:rPr>
        <w:t xml:space="preserve"> muro</w:t>
      </w:r>
      <w:r w:rsidR="00A34A72" w:rsidRPr="00807CDC">
        <w:rPr>
          <w:sz w:val="18"/>
          <w:szCs w:val="18"/>
          <w:lang w:val="es-ES" w:eastAsia="es-MX"/>
        </w:rPr>
        <w:t>s</w:t>
      </w:r>
      <w:r w:rsidR="00647431" w:rsidRPr="00807CDC">
        <w:rPr>
          <w:sz w:val="18"/>
          <w:szCs w:val="18"/>
          <w:lang w:val="es-ES" w:eastAsia="es-MX"/>
        </w:rPr>
        <w:t xml:space="preserve"> de 1 m x 1 m</w:t>
      </w:r>
      <w:r w:rsidR="00A34A72" w:rsidRPr="00807CDC">
        <w:rPr>
          <w:sz w:val="18"/>
          <w:szCs w:val="18"/>
          <w:lang w:val="es-ES" w:eastAsia="es-MX"/>
        </w:rPr>
        <w:t xml:space="preserve">, </w:t>
      </w:r>
    </w:p>
    <w:p w:rsidR="000D18ED" w:rsidRDefault="00A34A72" w:rsidP="00261289">
      <w:pPr>
        <w:jc w:val="center"/>
        <w:rPr>
          <w:b/>
          <w:bCs/>
          <w:lang w:val="es-ES" w:eastAsia="es-MX"/>
        </w:rPr>
      </w:pPr>
      <w:r w:rsidRPr="00807CDC">
        <w:rPr>
          <w:sz w:val="18"/>
          <w:szCs w:val="18"/>
          <w:lang w:val="es-ES" w:eastAsia="es-MX"/>
        </w:rPr>
        <w:t>1.5 m x 1.5 m y 2 m x 2 m</w:t>
      </w:r>
      <w:r w:rsidR="00647431" w:rsidRPr="00807CDC">
        <w:rPr>
          <w:sz w:val="18"/>
          <w:szCs w:val="18"/>
          <w:lang w:val="es-ES" w:eastAsia="es-MX"/>
        </w:rPr>
        <w:t xml:space="preserve"> (Elaboración propia).</w:t>
      </w:r>
    </w:p>
    <w:p w:rsidR="00BD289F" w:rsidRDefault="00A34A72" w:rsidP="008E0FE9">
      <w:pPr>
        <w:autoSpaceDE w:val="0"/>
        <w:autoSpaceDN w:val="0"/>
        <w:adjustRightInd w:val="0"/>
        <w:spacing w:after="0" w:line="360" w:lineRule="auto"/>
        <w:jc w:val="both"/>
        <w:rPr>
          <w:bCs/>
          <w:lang w:val="es-ES" w:eastAsia="es-MX"/>
        </w:rPr>
      </w:pPr>
      <w:r>
        <w:rPr>
          <w:bCs/>
          <w:lang w:val="es-ES" w:eastAsia="es-MX"/>
        </w:rPr>
        <w:t xml:space="preserve">Las curvas de fragilidad </w:t>
      </w:r>
      <w:r w:rsidR="00BD289F">
        <w:rPr>
          <w:bCs/>
          <w:lang w:val="es-ES" w:eastAsia="es-MX"/>
        </w:rPr>
        <w:t>correspondientes a los muros de 1 m x 1 m, muestran</w:t>
      </w:r>
      <w:r w:rsidR="00BD289F" w:rsidRPr="00BD289F">
        <w:rPr>
          <w:bCs/>
          <w:lang w:val="es-ES" w:eastAsia="es-MX"/>
        </w:rPr>
        <w:t xml:space="preserve"> </w:t>
      </w:r>
      <w:r w:rsidR="00BD289F">
        <w:rPr>
          <w:bCs/>
          <w:lang w:val="es-ES" w:eastAsia="es-MX"/>
        </w:rPr>
        <w:t>una probabilidad de ocurrencia de</w:t>
      </w:r>
      <w:r w:rsidR="00061039">
        <w:rPr>
          <w:bCs/>
          <w:lang w:val="es-ES" w:eastAsia="es-MX"/>
        </w:rPr>
        <w:t xml:space="preserve"> un</w:t>
      </w:r>
      <w:r w:rsidR="00BD289F">
        <w:rPr>
          <w:bCs/>
          <w:lang w:val="es-ES" w:eastAsia="es-MX"/>
        </w:rPr>
        <w:t xml:space="preserve"> daño severo del 100% para un va</w:t>
      </w:r>
      <w:r w:rsidR="00261289">
        <w:rPr>
          <w:bCs/>
          <w:lang w:val="es-ES" w:eastAsia="es-MX"/>
        </w:rPr>
        <w:t>lor de distorsión angular de 0.</w:t>
      </w:r>
      <w:r w:rsidR="00BD289F">
        <w:rPr>
          <w:bCs/>
          <w:lang w:val="es-ES" w:eastAsia="es-MX"/>
        </w:rPr>
        <w:t>04, lo que corresponde con el límite de la etapa elástica y se muestra en las curvas de capacidad de carga como el punto donde se inician las deformaciones irreversibles, sin embargo en el muro de</w:t>
      </w:r>
      <w:r w:rsidR="0016552F">
        <w:rPr>
          <w:bCs/>
          <w:lang w:val="es-ES" w:eastAsia="es-MX"/>
        </w:rPr>
        <w:t xml:space="preserve"> 1.5 m x 1.5 m y en el</w:t>
      </w:r>
      <w:r w:rsidR="00BD289F">
        <w:rPr>
          <w:bCs/>
          <w:lang w:val="es-ES" w:eastAsia="es-MX"/>
        </w:rPr>
        <w:t xml:space="preserve"> 2 m x 2 m, se observa una mayor resistencia a los asentamientos diferenciales y por tanto la falla se produce para un valo</w:t>
      </w:r>
      <w:r w:rsidR="00261289">
        <w:rPr>
          <w:bCs/>
          <w:lang w:val="es-ES" w:eastAsia="es-MX"/>
        </w:rPr>
        <w:t>r ligeramente superior a los 0.</w:t>
      </w:r>
      <w:r w:rsidR="00BD289F">
        <w:rPr>
          <w:bCs/>
          <w:lang w:val="es-ES" w:eastAsia="es-MX"/>
        </w:rPr>
        <w:t xml:space="preserve">04, lo que se manifiesta en </w:t>
      </w:r>
      <w:r w:rsidR="00061039">
        <w:rPr>
          <w:bCs/>
          <w:lang w:val="es-ES" w:eastAsia="es-MX"/>
        </w:rPr>
        <w:t>una reducción al 91% de la</w:t>
      </w:r>
      <w:r w:rsidR="00BD289F">
        <w:rPr>
          <w:bCs/>
          <w:lang w:val="es-ES" w:eastAsia="es-MX"/>
        </w:rPr>
        <w:t xml:space="preserve"> probabilidad de ocurrencia de daño </w:t>
      </w:r>
      <w:r w:rsidR="00061039">
        <w:rPr>
          <w:bCs/>
          <w:lang w:val="es-ES" w:eastAsia="es-MX"/>
        </w:rPr>
        <w:t>severo en los elementos, para este valor de distorsión.</w:t>
      </w:r>
    </w:p>
    <w:p w:rsidR="007165C3" w:rsidRDefault="00061039" w:rsidP="00A34A72">
      <w:pPr>
        <w:autoSpaceDE w:val="0"/>
        <w:autoSpaceDN w:val="0"/>
        <w:adjustRightInd w:val="0"/>
        <w:spacing w:after="0" w:line="360" w:lineRule="auto"/>
        <w:jc w:val="both"/>
        <w:rPr>
          <w:bCs/>
          <w:lang w:val="es-ES" w:eastAsia="es-MX"/>
        </w:rPr>
      </w:pPr>
      <w:r w:rsidRPr="00061039">
        <w:rPr>
          <w:bCs/>
          <w:lang w:val="es-ES" w:eastAsia="es-MX"/>
        </w:rPr>
        <w:t xml:space="preserve">Si tomamos como referencia un valor de distorsión angular menor al máximo admisible establecido por el Reglamento de Construcción del Distrito Federal </w:t>
      </w:r>
      <w:r w:rsidR="008E0FE9">
        <w:rPr>
          <w:bCs/>
          <w:lang w:val="es-ES" w:eastAsia="es-MX"/>
        </w:rPr>
        <w:t xml:space="preserve">[4] </w:t>
      </w:r>
      <w:r w:rsidRPr="00061039">
        <w:rPr>
          <w:bCs/>
          <w:lang w:val="es-ES" w:eastAsia="es-MX"/>
        </w:rPr>
        <w:t>para muros</w:t>
      </w:r>
      <w:r w:rsidR="00261289">
        <w:rPr>
          <w:bCs/>
          <w:lang w:val="es-ES" w:eastAsia="es-MX"/>
        </w:rPr>
        <w:t xml:space="preserve"> de mampostería, por ejemplo 0.</w:t>
      </w:r>
      <w:r w:rsidRPr="00061039">
        <w:rPr>
          <w:bCs/>
          <w:lang w:val="es-ES" w:eastAsia="es-MX"/>
        </w:rPr>
        <w:t xml:space="preserve">02, la probabilidad de ocurrencia de un daño severo es de </w:t>
      </w:r>
      <w:r w:rsidR="0016552F">
        <w:rPr>
          <w:bCs/>
          <w:lang w:val="es-ES" w:eastAsia="es-MX"/>
        </w:rPr>
        <w:t>0</w:t>
      </w:r>
      <w:r w:rsidRPr="00061039">
        <w:rPr>
          <w:bCs/>
          <w:lang w:val="es-ES" w:eastAsia="es-MX"/>
        </w:rPr>
        <w:t xml:space="preserve"> %, de aproximadamente un </w:t>
      </w:r>
      <w:r w:rsidR="0016552F">
        <w:rPr>
          <w:bCs/>
          <w:lang w:val="es-ES" w:eastAsia="es-MX"/>
        </w:rPr>
        <w:t>52</w:t>
      </w:r>
      <w:r w:rsidRPr="00061039">
        <w:rPr>
          <w:bCs/>
          <w:lang w:val="es-ES" w:eastAsia="es-MX"/>
        </w:rPr>
        <w:t xml:space="preserve"> % para el nivel de daño moderado, de </w:t>
      </w:r>
      <w:r w:rsidR="0016552F">
        <w:rPr>
          <w:bCs/>
          <w:lang w:val="es-ES" w:eastAsia="es-MX"/>
        </w:rPr>
        <w:t>36</w:t>
      </w:r>
      <w:r w:rsidRPr="00061039">
        <w:rPr>
          <w:bCs/>
          <w:lang w:val="es-ES" w:eastAsia="es-MX"/>
        </w:rPr>
        <w:t xml:space="preserve"> %  para un nivel de daño leve y de 1</w:t>
      </w:r>
      <w:r w:rsidR="00D92500">
        <w:rPr>
          <w:bCs/>
          <w:lang w:val="es-ES" w:eastAsia="es-MX"/>
        </w:rPr>
        <w:t>2</w:t>
      </w:r>
      <w:r w:rsidRPr="00061039">
        <w:rPr>
          <w:bCs/>
          <w:lang w:val="es-ES" w:eastAsia="es-MX"/>
        </w:rPr>
        <w:t xml:space="preserve"> % de que no se presente daño.</w:t>
      </w:r>
    </w:p>
    <w:p w:rsidR="001814AA" w:rsidRDefault="007165C3" w:rsidP="00A34A72">
      <w:pPr>
        <w:autoSpaceDE w:val="0"/>
        <w:autoSpaceDN w:val="0"/>
        <w:adjustRightInd w:val="0"/>
        <w:spacing w:after="0" w:line="360" w:lineRule="auto"/>
        <w:jc w:val="both"/>
        <w:rPr>
          <w:rFonts w:eastAsia="Times New Roman"/>
          <w:b/>
          <w:lang w:val="es-ES" w:eastAsia="es-MX"/>
        </w:rPr>
      </w:pPr>
      <w:r>
        <w:rPr>
          <w:rFonts w:eastAsia="Times New Roman"/>
          <w:b/>
          <w:lang w:val="es-ES" w:eastAsia="es-MX"/>
        </w:rPr>
        <w:t xml:space="preserve">5 </w:t>
      </w:r>
      <w:r w:rsidR="001814AA">
        <w:rPr>
          <w:rFonts w:eastAsia="Times New Roman"/>
          <w:b/>
          <w:lang w:val="es-ES" w:eastAsia="es-MX"/>
        </w:rPr>
        <w:t>Conclusiones</w:t>
      </w:r>
    </w:p>
    <w:p w:rsidR="00D92500" w:rsidRDefault="00D92500" w:rsidP="003B26A5">
      <w:pPr>
        <w:autoSpaceDE w:val="0"/>
        <w:autoSpaceDN w:val="0"/>
        <w:adjustRightInd w:val="0"/>
        <w:spacing w:after="0" w:line="360" w:lineRule="auto"/>
        <w:jc w:val="both"/>
        <w:rPr>
          <w:bCs/>
          <w:lang w:val="es-ES" w:eastAsia="es-MX"/>
        </w:rPr>
      </w:pPr>
      <w:r>
        <w:rPr>
          <w:bCs/>
          <w:lang w:val="es-ES" w:eastAsia="es-MX"/>
        </w:rPr>
        <w:t xml:space="preserve">   </w:t>
      </w:r>
      <w:r w:rsidR="001814AA" w:rsidRPr="00E84293">
        <w:rPr>
          <w:bCs/>
          <w:lang w:val="es-ES" w:eastAsia="es-MX"/>
        </w:rPr>
        <w:t>Al finalizar la investigación se presentan las cu</w:t>
      </w:r>
      <w:r w:rsidR="00E84293" w:rsidRPr="00E84293">
        <w:rPr>
          <w:bCs/>
          <w:lang w:val="es-ES" w:eastAsia="es-MX"/>
        </w:rPr>
        <w:t xml:space="preserve">rvas de fragilidad como una alternativa eficaz para estimar la probabilidad de ocurrencia de daño leve, moderado y severo, en muros de mampostería sometidos a asentamientos diferenciales. </w:t>
      </w:r>
      <w:r>
        <w:rPr>
          <w:bCs/>
          <w:lang w:val="es-ES" w:eastAsia="es-MX"/>
        </w:rPr>
        <w:t xml:space="preserve">Además </w:t>
      </w:r>
      <w:r w:rsidR="00E84293" w:rsidRPr="00E84293">
        <w:rPr>
          <w:bCs/>
          <w:lang w:val="es-ES" w:eastAsia="es-MX"/>
        </w:rPr>
        <w:t xml:space="preserve">se pudo concluir que </w:t>
      </w:r>
      <w:r w:rsidR="00E84293">
        <w:rPr>
          <w:bCs/>
          <w:lang w:val="es-ES" w:eastAsia="es-MX"/>
        </w:rPr>
        <w:t>l</w:t>
      </w:r>
      <w:r w:rsidR="00E84293" w:rsidRPr="00E84293">
        <w:rPr>
          <w:bCs/>
          <w:lang w:val="es-ES" w:eastAsia="es-MX"/>
        </w:rPr>
        <w:t xml:space="preserve">a modelación computacional empleando el </w:t>
      </w:r>
      <w:r w:rsidR="00E84293" w:rsidRPr="00E84293">
        <w:rPr>
          <w:bCs/>
          <w:lang w:val="es-ES" w:eastAsia="es-MX"/>
        </w:rPr>
        <w:lastRenderedPageBreak/>
        <w:t xml:space="preserve">software </w:t>
      </w:r>
      <w:proofErr w:type="spellStart"/>
      <w:r w:rsidR="00E84293" w:rsidRPr="00E84293">
        <w:rPr>
          <w:bCs/>
          <w:lang w:val="es-ES" w:eastAsia="es-MX"/>
        </w:rPr>
        <w:t>Abaqus</w:t>
      </w:r>
      <w:proofErr w:type="spellEnd"/>
      <w:r w:rsidR="00E84293" w:rsidRPr="00E84293">
        <w:rPr>
          <w:bCs/>
          <w:lang w:val="es-ES" w:eastAsia="es-MX"/>
        </w:rPr>
        <w:t xml:space="preserve">/CAE, basado en el </w:t>
      </w:r>
      <w:r>
        <w:rPr>
          <w:bCs/>
          <w:lang w:val="es-ES" w:eastAsia="es-MX"/>
        </w:rPr>
        <w:t>m</w:t>
      </w:r>
      <w:r w:rsidR="00E84293" w:rsidRPr="00E84293">
        <w:rPr>
          <w:bCs/>
          <w:lang w:val="es-ES" w:eastAsia="es-MX"/>
        </w:rPr>
        <w:t xml:space="preserve">étodo de </w:t>
      </w:r>
      <w:r>
        <w:rPr>
          <w:bCs/>
          <w:lang w:val="es-ES" w:eastAsia="es-MX"/>
        </w:rPr>
        <w:t>e</w:t>
      </w:r>
      <w:r w:rsidR="00E84293" w:rsidRPr="00E84293">
        <w:rPr>
          <w:bCs/>
          <w:lang w:val="es-ES" w:eastAsia="es-MX"/>
        </w:rPr>
        <w:t xml:space="preserve">lementos </w:t>
      </w:r>
      <w:r>
        <w:rPr>
          <w:bCs/>
          <w:lang w:val="es-ES" w:eastAsia="es-MX"/>
        </w:rPr>
        <w:t>f</w:t>
      </w:r>
      <w:r w:rsidR="00E84293" w:rsidRPr="00E84293">
        <w:rPr>
          <w:bCs/>
          <w:lang w:val="es-ES" w:eastAsia="es-MX"/>
        </w:rPr>
        <w:t>initos, constituye una herramienta muy precisa para el análisis de muros de mamp</w:t>
      </w:r>
      <w:r w:rsidR="00E84293">
        <w:rPr>
          <w:bCs/>
          <w:lang w:val="es-ES" w:eastAsia="es-MX"/>
        </w:rPr>
        <w:t>ostería frente a la subsidencia</w:t>
      </w:r>
      <w:r w:rsidR="00E033E8">
        <w:rPr>
          <w:bCs/>
          <w:lang w:val="es-ES" w:eastAsia="es-MX"/>
        </w:rPr>
        <w:t xml:space="preserve"> y que l</w:t>
      </w:r>
      <w:r>
        <w:rPr>
          <w:bCs/>
          <w:lang w:val="es-ES" w:eastAsia="es-MX"/>
        </w:rPr>
        <w:t xml:space="preserve">os modelos constitutivos utilizados para simular la </w:t>
      </w:r>
      <w:r w:rsidR="00935B9E">
        <w:rPr>
          <w:bCs/>
          <w:lang w:val="es-ES" w:eastAsia="es-MX"/>
        </w:rPr>
        <w:t>rotura</w:t>
      </w:r>
      <w:r>
        <w:rPr>
          <w:bCs/>
          <w:lang w:val="es-ES" w:eastAsia="es-MX"/>
        </w:rPr>
        <w:t xml:space="preserve"> a tensión</w:t>
      </w:r>
      <w:r w:rsidR="00935B9E">
        <w:rPr>
          <w:bCs/>
          <w:lang w:val="es-ES" w:eastAsia="es-MX"/>
        </w:rPr>
        <w:t xml:space="preserve"> y cortante de las juntas, describen satisfactoriamente los mecanismos de falla de los elementos, observándose que los esfuerzos comienzan en el apoyo que se ha desplazado diferencialmente y se van extendiendo hacia los laterales,</w:t>
      </w:r>
      <w:r w:rsidR="00935B9E" w:rsidRPr="00935B9E">
        <w:rPr>
          <w:bCs/>
          <w:lang w:val="es-ES" w:eastAsia="es-MX"/>
        </w:rPr>
        <w:t xml:space="preserve"> </w:t>
      </w:r>
      <w:r w:rsidR="00935B9E" w:rsidRPr="00E84293">
        <w:rPr>
          <w:bCs/>
          <w:lang w:val="es-ES" w:eastAsia="es-MX"/>
        </w:rPr>
        <w:t>con una inc</w:t>
      </w:r>
      <w:r w:rsidR="00935B9E">
        <w:rPr>
          <w:bCs/>
          <w:lang w:val="es-ES" w:eastAsia="es-MX"/>
        </w:rPr>
        <w:t>linación de aproximadamente 45°</w:t>
      </w:r>
      <w:r w:rsidR="00E033E8">
        <w:rPr>
          <w:bCs/>
          <w:lang w:val="es-ES" w:eastAsia="es-MX"/>
        </w:rPr>
        <w:t>. También se pudo</w:t>
      </w:r>
      <w:r w:rsidR="00935B9E">
        <w:rPr>
          <w:bCs/>
          <w:lang w:val="es-ES" w:eastAsia="es-MX"/>
        </w:rPr>
        <w:t xml:space="preserve"> observar que al iniciar la aplicación de la carga</w:t>
      </w:r>
      <w:r w:rsidR="00E033E8">
        <w:rPr>
          <w:bCs/>
          <w:lang w:val="es-ES" w:eastAsia="es-MX"/>
        </w:rPr>
        <w:t>,</w:t>
      </w:r>
      <w:r w:rsidR="00935B9E">
        <w:rPr>
          <w:bCs/>
          <w:lang w:val="es-ES" w:eastAsia="es-MX"/>
        </w:rPr>
        <w:t xml:space="preserve"> la mayor concentración de esfuerzos se presenta en las unidades y que al aumentar las solicitaciones</w:t>
      </w:r>
      <w:r w:rsidR="00E033E8">
        <w:rPr>
          <w:bCs/>
          <w:lang w:val="es-ES" w:eastAsia="es-MX"/>
        </w:rPr>
        <w:t>,</w:t>
      </w:r>
      <w:r w:rsidR="00935B9E">
        <w:rPr>
          <w:bCs/>
          <w:lang w:val="es-ES" w:eastAsia="es-MX"/>
        </w:rPr>
        <w:t xml:space="preserve"> </w:t>
      </w:r>
      <w:r w:rsidR="000E1E81">
        <w:rPr>
          <w:bCs/>
          <w:lang w:val="es-ES" w:eastAsia="es-MX"/>
        </w:rPr>
        <w:t xml:space="preserve">estos </w:t>
      </w:r>
      <w:r w:rsidR="00935B9E">
        <w:rPr>
          <w:bCs/>
          <w:lang w:val="es-ES" w:eastAsia="es-MX"/>
        </w:rPr>
        <w:t>se van distribuyendo a la interfaz ladrillo-mortero</w:t>
      </w:r>
      <w:r w:rsidR="00E033E8">
        <w:rPr>
          <w:bCs/>
          <w:lang w:val="es-ES" w:eastAsia="es-MX"/>
        </w:rPr>
        <w:t>,</w:t>
      </w:r>
      <w:r w:rsidR="007A3CCD">
        <w:rPr>
          <w:bCs/>
          <w:lang w:val="es-ES" w:eastAsia="es-MX"/>
        </w:rPr>
        <w:t xml:space="preserve"> </w:t>
      </w:r>
      <w:r w:rsidR="00E033E8">
        <w:rPr>
          <w:bCs/>
          <w:lang w:val="es-ES" w:eastAsia="es-MX"/>
        </w:rPr>
        <w:t>hasta producirse la falla en tens</w:t>
      </w:r>
      <w:r w:rsidR="000E1E81">
        <w:rPr>
          <w:bCs/>
          <w:lang w:val="es-ES" w:eastAsia="es-MX"/>
        </w:rPr>
        <w:t>ión diagonal de los elementos. E</w:t>
      </w:r>
      <w:r w:rsidR="00E033E8">
        <w:rPr>
          <w:bCs/>
          <w:lang w:val="es-ES" w:eastAsia="es-MX"/>
        </w:rPr>
        <w:t xml:space="preserve">ste comportamiento </w:t>
      </w:r>
      <w:r w:rsidR="005907AC">
        <w:rPr>
          <w:bCs/>
          <w:lang w:val="es-ES" w:eastAsia="es-MX"/>
        </w:rPr>
        <w:t>es</w:t>
      </w:r>
      <w:r w:rsidR="00E033E8">
        <w:rPr>
          <w:bCs/>
          <w:lang w:val="es-ES" w:eastAsia="es-MX"/>
        </w:rPr>
        <w:t xml:space="preserve"> similar al obtenido </w:t>
      </w:r>
      <w:r w:rsidR="005907AC">
        <w:rPr>
          <w:bCs/>
          <w:lang w:val="es-ES" w:eastAsia="es-MX"/>
        </w:rPr>
        <w:t xml:space="preserve">en varios ensayos experimentales a escala real, de </w:t>
      </w:r>
      <w:r w:rsidR="00E033E8">
        <w:rPr>
          <w:bCs/>
          <w:lang w:val="es-ES" w:eastAsia="es-MX"/>
        </w:rPr>
        <w:t xml:space="preserve">muros de mampostería </w:t>
      </w:r>
      <w:r w:rsidR="005907AC">
        <w:rPr>
          <w:bCs/>
          <w:lang w:val="es-ES" w:eastAsia="es-MX"/>
        </w:rPr>
        <w:t>sometidos a asentamientos diferenciales</w:t>
      </w:r>
      <w:r w:rsidR="00E033E8">
        <w:rPr>
          <w:bCs/>
          <w:lang w:val="es-ES" w:eastAsia="es-MX"/>
        </w:rPr>
        <w:t>.</w:t>
      </w:r>
      <w:r w:rsidR="00935B9E">
        <w:rPr>
          <w:bCs/>
          <w:lang w:val="es-ES" w:eastAsia="es-MX"/>
        </w:rPr>
        <w:t xml:space="preserve"> </w:t>
      </w:r>
    </w:p>
    <w:p w:rsidR="00421626" w:rsidRDefault="006F40AD" w:rsidP="003B26A5">
      <w:pPr>
        <w:autoSpaceDE w:val="0"/>
        <w:autoSpaceDN w:val="0"/>
        <w:adjustRightInd w:val="0"/>
        <w:spacing w:after="0" w:line="360" w:lineRule="auto"/>
        <w:jc w:val="both"/>
        <w:rPr>
          <w:bCs/>
          <w:lang w:val="es-ES" w:eastAsia="es-MX"/>
        </w:rPr>
      </w:pPr>
      <w:r>
        <w:rPr>
          <w:bCs/>
          <w:lang w:val="es-ES" w:eastAsia="es-MX"/>
        </w:rPr>
        <w:t>Tambi</w:t>
      </w:r>
      <w:r w:rsidR="00E033E8">
        <w:rPr>
          <w:bCs/>
          <w:lang w:val="es-ES" w:eastAsia="es-MX"/>
        </w:rPr>
        <w:t xml:space="preserve">én se pudo observar que para una </w:t>
      </w:r>
      <w:r w:rsidR="00935B9E">
        <w:rPr>
          <w:bCs/>
          <w:lang w:val="es-ES" w:eastAsia="es-MX"/>
        </w:rPr>
        <w:t>distorsión</w:t>
      </w:r>
      <w:r w:rsidR="00421626">
        <w:rPr>
          <w:bCs/>
          <w:lang w:val="es-ES" w:eastAsia="es-MX"/>
        </w:rPr>
        <w:t xml:space="preserve"> angular </w:t>
      </w:r>
      <w:r w:rsidR="00261289">
        <w:rPr>
          <w:bCs/>
          <w:lang w:val="es-ES" w:eastAsia="es-MX"/>
        </w:rPr>
        <w:t>de aproximadamente 0.</w:t>
      </w:r>
      <w:r>
        <w:rPr>
          <w:bCs/>
          <w:lang w:val="es-ES" w:eastAsia="es-MX"/>
        </w:rPr>
        <w:t xml:space="preserve">04, </w:t>
      </w:r>
      <w:r w:rsidR="00421626">
        <w:rPr>
          <w:bCs/>
          <w:lang w:val="es-ES" w:eastAsia="es-MX"/>
        </w:rPr>
        <w:t xml:space="preserve">comienzan a producirse deformaciones irreversibles en la estructura, estableciendo un límite </w:t>
      </w:r>
      <w:r w:rsidR="00E033E8">
        <w:rPr>
          <w:bCs/>
          <w:lang w:val="es-ES" w:eastAsia="es-MX"/>
        </w:rPr>
        <w:t xml:space="preserve">admisible </w:t>
      </w:r>
      <w:r w:rsidR="008C0B43">
        <w:rPr>
          <w:bCs/>
          <w:lang w:val="es-ES" w:eastAsia="es-MX"/>
        </w:rPr>
        <w:t>para la</w:t>
      </w:r>
      <w:r w:rsidR="00E033E8">
        <w:rPr>
          <w:bCs/>
          <w:lang w:val="es-ES" w:eastAsia="es-MX"/>
        </w:rPr>
        <w:t xml:space="preserve"> evalua</w:t>
      </w:r>
      <w:r w:rsidR="008C0B43">
        <w:rPr>
          <w:bCs/>
          <w:lang w:val="es-ES" w:eastAsia="es-MX"/>
        </w:rPr>
        <w:t>ción</w:t>
      </w:r>
      <w:r w:rsidR="00E033E8">
        <w:rPr>
          <w:bCs/>
          <w:lang w:val="es-ES" w:eastAsia="es-MX"/>
        </w:rPr>
        <w:t xml:space="preserve"> </w:t>
      </w:r>
      <w:r w:rsidR="008C0B43">
        <w:rPr>
          <w:bCs/>
          <w:lang w:val="es-ES" w:eastAsia="es-MX"/>
        </w:rPr>
        <w:t>d</w:t>
      </w:r>
      <w:r w:rsidR="00E033E8">
        <w:rPr>
          <w:bCs/>
          <w:lang w:val="es-ES" w:eastAsia="es-MX"/>
        </w:rPr>
        <w:t>el estado de daño de un muro de mampostería</w:t>
      </w:r>
      <w:r w:rsidR="008C0B43">
        <w:rPr>
          <w:bCs/>
          <w:lang w:val="es-ES" w:eastAsia="es-MX"/>
        </w:rPr>
        <w:t xml:space="preserve"> sometido a hundimientos diferenciales</w:t>
      </w:r>
      <w:r w:rsidR="00E033E8">
        <w:rPr>
          <w:bCs/>
          <w:lang w:val="es-ES" w:eastAsia="es-MX"/>
        </w:rPr>
        <w:t xml:space="preserve">. Este valor tiene correspondencia con el presentado por </w:t>
      </w:r>
      <w:proofErr w:type="spellStart"/>
      <w:r w:rsidR="00E033E8">
        <w:rPr>
          <w:bCs/>
          <w:lang w:val="es-ES" w:eastAsia="es-MX"/>
        </w:rPr>
        <w:t>Meli</w:t>
      </w:r>
      <w:proofErr w:type="spellEnd"/>
      <w:r w:rsidR="00E033E8">
        <w:rPr>
          <w:bCs/>
          <w:lang w:val="es-ES" w:eastAsia="es-MX"/>
        </w:rPr>
        <w:t xml:space="preserve"> en el año 2014</w:t>
      </w:r>
      <w:r w:rsidR="008E0FE9">
        <w:rPr>
          <w:bCs/>
          <w:lang w:val="es-ES" w:eastAsia="es-MX"/>
        </w:rPr>
        <w:t xml:space="preserve"> [20]</w:t>
      </w:r>
      <w:r w:rsidR="00E033E8">
        <w:rPr>
          <w:bCs/>
          <w:lang w:val="es-ES" w:eastAsia="es-MX"/>
        </w:rPr>
        <w:t xml:space="preserve"> </w:t>
      </w:r>
      <w:r w:rsidR="008C0B43">
        <w:rPr>
          <w:bCs/>
          <w:lang w:val="es-ES" w:eastAsia="es-MX"/>
        </w:rPr>
        <w:t>para establecer los límites de agrietamiento en estructuras de fábrica.</w:t>
      </w:r>
    </w:p>
    <w:p w:rsidR="0037759C" w:rsidRDefault="008C0B43" w:rsidP="003B26A5">
      <w:pPr>
        <w:autoSpaceDE w:val="0"/>
        <w:autoSpaceDN w:val="0"/>
        <w:adjustRightInd w:val="0"/>
        <w:spacing w:after="0" w:line="360" w:lineRule="auto"/>
        <w:jc w:val="both"/>
        <w:rPr>
          <w:bCs/>
          <w:lang w:val="es-ES" w:eastAsia="es-MX"/>
        </w:rPr>
      </w:pPr>
      <w:r>
        <w:rPr>
          <w:bCs/>
          <w:lang w:val="es-ES" w:eastAsia="es-MX"/>
        </w:rPr>
        <w:t>También se puede concluir</w:t>
      </w:r>
      <w:r w:rsidR="0037759C">
        <w:rPr>
          <w:bCs/>
          <w:lang w:val="es-ES" w:eastAsia="es-MX"/>
        </w:rPr>
        <w:t>,</w:t>
      </w:r>
      <w:r>
        <w:rPr>
          <w:bCs/>
          <w:lang w:val="es-ES" w:eastAsia="es-MX"/>
        </w:rPr>
        <w:t xml:space="preserve"> que al aumentar las dimensiones de los muros crece su resistencia a los hundimientos diferenciales, presentando menores </w:t>
      </w:r>
      <w:r w:rsidR="0037759C">
        <w:rPr>
          <w:bCs/>
          <w:lang w:val="es-ES" w:eastAsia="es-MX"/>
        </w:rPr>
        <w:t>distorsiones angulares para estados de carga similares, aunque la falla se produce igualmente para un valor de distorsión de aproxim</w:t>
      </w:r>
      <w:r w:rsidR="00261289">
        <w:rPr>
          <w:bCs/>
          <w:lang w:val="es-ES" w:eastAsia="es-MX"/>
        </w:rPr>
        <w:t>adamente 0.</w:t>
      </w:r>
      <w:r w:rsidR="0037759C">
        <w:rPr>
          <w:bCs/>
          <w:lang w:val="es-ES" w:eastAsia="es-MX"/>
        </w:rPr>
        <w:t>04. Este ligero aumento en la rigidez se ve reflejado en las curvas de fragilidad, al disminuir la probabilidad de ocurrencia de daño severo a un 91</w:t>
      </w:r>
      <w:r w:rsidR="000E1E81">
        <w:rPr>
          <w:bCs/>
          <w:lang w:val="es-ES" w:eastAsia="es-MX"/>
        </w:rPr>
        <w:t>%, mientras que en el caso de los muros de 1 m x 1 m, esta probabilidad se mantuvo en el 100%.</w:t>
      </w:r>
    </w:p>
    <w:p w:rsidR="000E1E81" w:rsidRDefault="000E1E81" w:rsidP="003B26A5">
      <w:pPr>
        <w:autoSpaceDE w:val="0"/>
        <w:autoSpaceDN w:val="0"/>
        <w:adjustRightInd w:val="0"/>
        <w:spacing w:after="0" w:line="360" w:lineRule="auto"/>
        <w:jc w:val="both"/>
        <w:rPr>
          <w:bCs/>
          <w:lang w:val="es-ES" w:eastAsia="es-MX"/>
        </w:rPr>
      </w:pPr>
      <w:r>
        <w:rPr>
          <w:bCs/>
          <w:lang w:val="es-ES" w:eastAsia="es-MX"/>
        </w:rPr>
        <w:t>Finalmente se presentan las curvas de fragilidad como una herramienta capaz de predecir la probabilidad de ocurrencia de daño leve, moderado y severo, en un muro de mampostería bajo la acción de asentamientos diferenciales</w:t>
      </w:r>
      <w:r w:rsidR="00204165">
        <w:rPr>
          <w:bCs/>
          <w:lang w:val="es-ES" w:eastAsia="es-MX"/>
        </w:rPr>
        <w:t>.</w:t>
      </w:r>
    </w:p>
    <w:p w:rsidR="003B26A5" w:rsidRPr="00902468" w:rsidRDefault="001F2BE4" w:rsidP="003B26A5">
      <w:pPr>
        <w:autoSpaceDE w:val="0"/>
        <w:autoSpaceDN w:val="0"/>
        <w:adjustRightInd w:val="0"/>
        <w:spacing w:after="0" w:line="360" w:lineRule="auto"/>
        <w:jc w:val="both"/>
        <w:rPr>
          <w:b/>
          <w:bCs/>
          <w:lang w:val="en-US" w:eastAsia="es-MX"/>
        </w:rPr>
      </w:pPr>
      <w:r w:rsidRPr="00902468">
        <w:rPr>
          <w:b/>
          <w:bCs/>
          <w:lang w:val="en-US" w:eastAsia="es-MX"/>
        </w:rPr>
        <w:t>6</w:t>
      </w:r>
      <w:r w:rsidR="00261289" w:rsidRPr="00902468">
        <w:rPr>
          <w:b/>
          <w:bCs/>
          <w:lang w:val="en-US" w:eastAsia="es-MX"/>
        </w:rPr>
        <w:t xml:space="preserve"> </w:t>
      </w:r>
      <w:proofErr w:type="spellStart"/>
      <w:r w:rsidR="00261289" w:rsidRPr="00902468">
        <w:rPr>
          <w:b/>
          <w:bCs/>
          <w:lang w:val="en-US" w:eastAsia="es-MX"/>
        </w:rPr>
        <w:t>Referencias</w:t>
      </w:r>
      <w:proofErr w:type="spellEnd"/>
    </w:p>
    <w:p w:rsidR="008E0FE9" w:rsidRPr="00902468" w:rsidRDefault="00EF3C6B" w:rsidP="008E0FE9">
      <w:pPr>
        <w:spacing w:after="0" w:line="360" w:lineRule="auto"/>
        <w:jc w:val="both"/>
        <w:rPr>
          <w:bCs/>
          <w:lang w:val="en-US" w:eastAsia="es-MX"/>
        </w:rPr>
      </w:pPr>
      <w:r w:rsidRPr="00902468">
        <w:rPr>
          <w:bCs/>
          <w:lang w:val="en-US" w:eastAsia="es-MX"/>
        </w:rPr>
        <w:t>[</w:t>
      </w:r>
      <w:r w:rsidR="008E0FE9" w:rsidRPr="00902468">
        <w:rPr>
          <w:bCs/>
          <w:lang w:val="en-US" w:eastAsia="es-MX"/>
        </w:rPr>
        <w:t>1</w:t>
      </w:r>
      <w:r w:rsidRPr="00902468">
        <w:rPr>
          <w:bCs/>
          <w:lang w:val="en-US" w:eastAsia="es-MX"/>
        </w:rPr>
        <w:t>]</w:t>
      </w:r>
      <w:r w:rsidR="0043555E" w:rsidRPr="00902468">
        <w:rPr>
          <w:bCs/>
          <w:lang w:val="en-US" w:eastAsia="es-MX"/>
        </w:rPr>
        <w:t xml:space="preserve">. </w:t>
      </w:r>
      <w:proofErr w:type="spellStart"/>
      <w:r w:rsidR="0043555E" w:rsidRPr="00902468">
        <w:rPr>
          <w:bCs/>
          <w:lang w:val="en-US" w:eastAsia="es-MX"/>
        </w:rPr>
        <w:t>Jesús</w:t>
      </w:r>
      <w:proofErr w:type="spellEnd"/>
      <w:r w:rsidR="0043555E" w:rsidRPr="00902468">
        <w:rPr>
          <w:bCs/>
          <w:lang w:val="en-US" w:eastAsia="es-MX"/>
        </w:rPr>
        <w:t>, P.M. and A.F. Jorge.</w:t>
      </w:r>
      <w:r w:rsidR="005F2888" w:rsidRPr="00902468">
        <w:rPr>
          <w:bCs/>
          <w:lang w:val="en-US" w:eastAsia="es-MX"/>
        </w:rPr>
        <w:t xml:space="preserve"> </w:t>
      </w:r>
      <w:r w:rsidR="005F2888">
        <w:rPr>
          <w:bCs/>
          <w:lang w:val="es-ES" w:eastAsia="es-MX"/>
        </w:rPr>
        <w:t>Análisis multicapa</w:t>
      </w:r>
      <w:r w:rsidR="008E0FE9" w:rsidRPr="008E0FE9">
        <w:rPr>
          <w:bCs/>
          <w:lang w:val="es-ES" w:eastAsia="es-MX"/>
        </w:rPr>
        <w:t xml:space="preserve"> de la subsidenci</w:t>
      </w:r>
      <w:r w:rsidR="0043555E">
        <w:rPr>
          <w:bCs/>
          <w:lang w:val="es-ES" w:eastAsia="es-MX"/>
        </w:rPr>
        <w:t>a en el valle Querétaro, México.</w:t>
      </w:r>
      <w:r w:rsidR="008E0FE9" w:rsidRPr="008E0FE9">
        <w:rPr>
          <w:bCs/>
          <w:lang w:val="es-ES" w:eastAsia="es-MX"/>
        </w:rPr>
        <w:t xml:space="preserve"> </w:t>
      </w:r>
      <w:proofErr w:type="spellStart"/>
      <w:proofErr w:type="gramStart"/>
      <w:r w:rsidR="008E0FE9" w:rsidRPr="00902468">
        <w:rPr>
          <w:bCs/>
          <w:lang w:val="en-US" w:eastAsia="es-MX"/>
        </w:rPr>
        <w:t>Revista</w:t>
      </w:r>
      <w:proofErr w:type="spellEnd"/>
      <w:r w:rsidR="008E0FE9" w:rsidRPr="00902468">
        <w:rPr>
          <w:bCs/>
          <w:lang w:val="en-US" w:eastAsia="es-MX"/>
        </w:rPr>
        <w:t xml:space="preserve"> </w:t>
      </w:r>
      <w:r w:rsidR="0043555E" w:rsidRPr="00902468">
        <w:rPr>
          <w:bCs/>
          <w:lang w:val="en-US" w:eastAsia="es-MX"/>
        </w:rPr>
        <w:t xml:space="preserve">Mexicana de </w:t>
      </w:r>
      <w:proofErr w:type="spellStart"/>
      <w:r w:rsidR="0043555E" w:rsidRPr="00902468">
        <w:rPr>
          <w:bCs/>
          <w:lang w:val="en-US" w:eastAsia="es-MX"/>
        </w:rPr>
        <w:t>Ciencias</w:t>
      </w:r>
      <w:proofErr w:type="spellEnd"/>
      <w:r w:rsidR="0043555E" w:rsidRPr="00902468">
        <w:rPr>
          <w:bCs/>
          <w:lang w:val="en-US" w:eastAsia="es-MX"/>
        </w:rPr>
        <w:t xml:space="preserve"> </w:t>
      </w:r>
      <w:proofErr w:type="spellStart"/>
      <w:r w:rsidR="0043555E" w:rsidRPr="00902468">
        <w:rPr>
          <w:bCs/>
          <w:lang w:val="en-US" w:eastAsia="es-MX"/>
        </w:rPr>
        <w:t>Geológicas</w:t>
      </w:r>
      <w:proofErr w:type="spellEnd"/>
      <w:r w:rsidR="0043555E" w:rsidRPr="00902468">
        <w:rPr>
          <w:bCs/>
          <w:lang w:val="en-US" w:eastAsia="es-MX"/>
        </w:rPr>
        <w:t>,</w:t>
      </w:r>
      <w:r w:rsidR="008E0FE9" w:rsidRPr="00902468">
        <w:rPr>
          <w:bCs/>
          <w:lang w:val="en-US" w:eastAsia="es-MX"/>
        </w:rPr>
        <w:t xml:space="preserve"> </w:t>
      </w:r>
      <w:r w:rsidR="0043555E" w:rsidRPr="00902468">
        <w:rPr>
          <w:bCs/>
          <w:lang w:val="en-US" w:eastAsia="es-MX"/>
        </w:rPr>
        <w:t>p. 389-</w:t>
      </w:r>
      <w:r w:rsidR="008E0FE9" w:rsidRPr="00902468">
        <w:rPr>
          <w:bCs/>
          <w:lang w:val="en-US" w:eastAsia="es-MX"/>
        </w:rPr>
        <w:t>402</w:t>
      </w:r>
      <w:r w:rsidR="0043555E" w:rsidRPr="00902468">
        <w:rPr>
          <w:bCs/>
          <w:lang w:val="en-US" w:eastAsia="es-MX"/>
        </w:rPr>
        <w:t>, 2007</w:t>
      </w:r>
      <w:r w:rsidR="008E0FE9" w:rsidRPr="00902468">
        <w:rPr>
          <w:bCs/>
          <w:lang w:val="en-US" w:eastAsia="es-MX"/>
        </w:rPr>
        <w:t>.</w:t>
      </w:r>
      <w:proofErr w:type="gramEnd"/>
    </w:p>
    <w:p w:rsidR="00EF3C6B" w:rsidRDefault="00EF3C6B" w:rsidP="008E0FE9">
      <w:pPr>
        <w:spacing w:after="0" w:line="360" w:lineRule="auto"/>
        <w:jc w:val="both"/>
        <w:rPr>
          <w:bCs/>
          <w:lang w:val="en-US" w:eastAsia="es-MX"/>
        </w:rPr>
      </w:pPr>
      <w:r w:rsidRPr="00902468">
        <w:rPr>
          <w:bCs/>
          <w:lang w:val="en-US" w:eastAsia="es-MX"/>
        </w:rPr>
        <w:t>[</w:t>
      </w:r>
      <w:r w:rsidR="008E0FE9" w:rsidRPr="00902468">
        <w:rPr>
          <w:bCs/>
          <w:lang w:val="en-US" w:eastAsia="es-MX"/>
        </w:rPr>
        <w:t>2</w:t>
      </w:r>
      <w:r w:rsidRPr="00902468">
        <w:rPr>
          <w:bCs/>
          <w:lang w:val="en-US" w:eastAsia="es-MX"/>
        </w:rPr>
        <w:t>]</w:t>
      </w:r>
      <w:r w:rsidR="008E0FE9" w:rsidRPr="00902468">
        <w:rPr>
          <w:bCs/>
          <w:lang w:val="en-US" w:eastAsia="es-MX"/>
        </w:rPr>
        <w:t>. Hernández-Castillo, L. A., Ortiz-Lozano, J. A., Hernández-Martin, M., Pacheco-</w:t>
      </w:r>
      <w:proofErr w:type="spellStart"/>
      <w:r w:rsidR="008E0FE9" w:rsidRPr="00902468">
        <w:rPr>
          <w:bCs/>
          <w:lang w:val="en-US" w:eastAsia="es-MX"/>
        </w:rPr>
        <w:t>Martínez</w:t>
      </w:r>
      <w:proofErr w:type="spellEnd"/>
      <w:r w:rsidR="008E0FE9" w:rsidRPr="00902468">
        <w:rPr>
          <w:bCs/>
          <w:lang w:val="en-US" w:eastAsia="es-MX"/>
        </w:rPr>
        <w:t xml:space="preserve">, J., </w:t>
      </w:r>
      <w:proofErr w:type="spellStart"/>
      <w:r w:rsidR="008E0FE9" w:rsidRPr="00902468">
        <w:rPr>
          <w:bCs/>
          <w:lang w:val="en-US" w:eastAsia="es-MX"/>
        </w:rPr>
        <w:t>Zermeño-DeLe</w:t>
      </w:r>
      <w:r w:rsidRPr="00902468">
        <w:rPr>
          <w:bCs/>
          <w:lang w:val="en-US" w:eastAsia="es-MX"/>
        </w:rPr>
        <w:t>ón</w:t>
      </w:r>
      <w:proofErr w:type="spellEnd"/>
      <w:r w:rsidRPr="00902468">
        <w:rPr>
          <w:bCs/>
          <w:lang w:val="en-US" w:eastAsia="es-MX"/>
        </w:rPr>
        <w:t xml:space="preserve">, M. E., </w:t>
      </w:r>
      <w:r w:rsidRPr="0043555E">
        <w:rPr>
          <w:bCs/>
          <w:lang w:val="en-US" w:eastAsia="es-MX"/>
        </w:rPr>
        <w:t>Soto-Bernal, J. J.,</w:t>
      </w:r>
      <w:r w:rsidR="008E0FE9" w:rsidRPr="0043555E">
        <w:rPr>
          <w:bCs/>
          <w:lang w:val="en-US" w:eastAsia="es-MX"/>
        </w:rPr>
        <w:t xml:space="preserve"> Soto-Zamora, M. A. </w:t>
      </w:r>
      <w:r w:rsidR="008E0FE9" w:rsidRPr="005D4132">
        <w:rPr>
          <w:bCs/>
          <w:lang w:val="en-US" w:eastAsia="es-MX"/>
        </w:rPr>
        <w:t xml:space="preserve">Fragility curves for thin-walled cold-formed steel wall frames affected by ground settlements due to land subsidence. 22nd International Specialty Conference on Recent Research and Developments in Cold-Formed Steel Design and Construction, </w:t>
      </w:r>
      <w:proofErr w:type="spellStart"/>
      <w:r w:rsidR="005F2888">
        <w:rPr>
          <w:bCs/>
          <w:lang w:val="en-US" w:eastAsia="es-MX"/>
        </w:rPr>
        <w:t>Volumen</w:t>
      </w:r>
      <w:proofErr w:type="spellEnd"/>
      <w:r w:rsidR="005F2888">
        <w:rPr>
          <w:bCs/>
          <w:lang w:val="en-US" w:eastAsia="es-MX"/>
        </w:rPr>
        <w:t xml:space="preserve">: </w:t>
      </w:r>
      <w:r w:rsidR="008E0FE9" w:rsidRPr="005D4132">
        <w:rPr>
          <w:bCs/>
          <w:lang w:val="en-US" w:eastAsia="es-MX"/>
        </w:rPr>
        <w:t>87, 857–871</w:t>
      </w:r>
      <w:r w:rsidR="005F2888">
        <w:rPr>
          <w:bCs/>
          <w:lang w:val="en-US" w:eastAsia="es-MX"/>
        </w:rPr>
        <w:t>,</w:t>
      </w:r>
      <w:r w:rsidR="008E0FE9" w:rsidRPr="005D4132">
        <w:rPr>
          <w:bCs/>
          <w:lang w:val="en-US" w:eastAsia="es-MX"/>
        </w:rPr>
        <w:t xml:space="preserve"> </w:t>
      </w:r>
      <w:r w:rsidR="0043555E" w:rsidRPr="005F2888">
        <w:rPr>
          <w:bCs/>
          <w:lang w:val="en-US" w:eastAsia="es-MX"/>
        </w:rPr>
        <w:t xml:space="preserve">2014. </w:t>
      </w:r>
      <w:r w:rsidR="008E0FE9" w:rsidRPr="005D4132">
        <w:rPr>
          <w:bCs/>
          <w:lang w:val="en-US" w:eastAsia="es-MX"/>
        </w:rPr>
        <w:t xml:space="preserve"> </w:t>
      </w:r>
    </w:p>
    <w:p w:rsidR="008E0FE9" w:rsidRPr="008E0FE9" w:rsidRDefault="00EF3C6B" w:rsidP="008E0FE9">
      <w:pPr>
        <w:spacing w:after="0" w:line="360" w:lineRule="auto"/>
        <w:jc w:val="both"/>
        <w:rPr>
          <w:bCs/>
          <w:lang w:val="es-ES" w:eastAsia="es-MX"/>
        </w:rPr>
      </w:pPr>
      <w:r w:rsidRPr="00EF3C6B">
        <w:rPr>
          <w:bCs/>
          <w:lang w:eastAsia="es-MX"/>
        </w:rPr>
        <w:t>[3</w:t>
      </w:r>
      <w:r>
        <w:rPr>
          <w:bCs/>
          <w:lang w:eastAsia="es-MX"/>
        </w:rPr>
        <w:t xml:space="preserve">]. </w:t>
      </w:r>
      <w:r w:rsidR="0043555E">
        <w:rPr>
          <w:bCs/>
          <w:lang w:val="es-ES" w:eastAsia="es-MX"/>
        </w:rPr>
        <w:t>Roberto, T., et al.</w:t>
      </w:r>
      <w:r w:rsidR="008E0FE9" w:rsidRPr="008E0FE9">
        <w:rPr>
          <w:bCs/>
          <w:lang w:val="es-ES" w:eastAsia="es-MX"/>
        </w:rPr>
        <w:t xml:space="preserve"> S</w:t>
      </w:r>
      <w:r w:rsidR="005F2888">
        <w:rPr>
          <w:bCs/>
          <w:lang w:val="es-ES" w:eastAsia="es-MX"/>
        </w:rPr>
        <w:t xml:space="preserve">ubsidencia del terreno. </w:t>
      </w:r>
      <w:proofErr w:type="spellStart"/>
      <w:r w:rsidR="005F2888">
        <w:rPr>
          <w:bCs/>
          <w:lang w:val="es-ES" w:eastAsia="es-MX"/>
        </w:rPr>
        <w:t>Ground</w:t>
      </w:r>
      <w:proofErr w:type="spellEnd"/>
      <w:r w:rsidR="005F2888">
        <w:rPr>
          <w:bCs/>
          <w:lang w:val="es-ES" w:eastAsia="es-MX"/>
        </w:rPr>
        <w:t xml:space="preserve"> </w:t>
      </w:r>
      <w:proofErr w:type="spellStart"/>
      <w:r w:rsidR="005F2888">
        <w:rPr>
          <w:bCs/>
          <w:lang w:val="es-ES" w:eastAsia="es-MX"/>
        </w:rPr>
        <w:t>S</w:t>
      </w:r>
      <w:r w:rsidR="008E0FE9" w:rsidRPr="008E0FE9">
        <w:rPr>
          <w:bCs/>
          <w:lang w:val="es-ES" w:eastAsia="es-MX"/>
        </w:rPr>
        <w:t>ubsidence</w:t>
      </w:r>
      <w:proofErr w:type="spellEnd"/>
      <w:r w:rsidR="005F2888">
        <w:rPr>
          <w:bCs/>
          <w:lang w:val="es-ES" w:eastAsia="es-MX"/>
        </w:rPr>
        <w:t xml:space="preserve">, </w:t>
      </w:r>
      <w:r w:rsidR="008E0FE9" w:rsidRPr="008E0FE9">
        <w:rPr>
          <w:bCs/>
          <w:lang w:val="es-ES" w:eastAsia="es-MX"/>
        </w:rPr>
        <w:t>2009.</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4</w:t>
      </w:r>
      <w:r>
        <w:rPr>
          <w:bCs/>
          <w:lang w:val="es-ES" w:eastAsia="es-MX"/>
        </w:rPr>
        <w:t>]</w:t>
      </w:r>
      <w:r w:rsidR="008E0FE9" w:rsidRPr="008E0FE9">
        <w:rPr>
          <w:bCs/>
          <w:lang w:val="es-ES" w:eastAsia="es-MX"/>
        </w:rPr>
        <w:t xml:space="preserve">. Reglamento de Construcciones del Distrito Federal 24082018. </w:t>
      </w:r>
      <w:r w:rsidR="005F2888">
        <w:rPr>
          <w:bCs/>
          <w:lang w:val="es-ES" w:eastAsia="es-MX"/>
        </w:rPr>
        <w:t xml:space="preserve">1–125, </w:t>
      </w:r>
      <w:r w:rsidR="0043555E" w:rsidRPr="008E0FE9">
        <w:rPr>
          <w:bCs/>
          <w:lang w:val="es-ES" w:eastAsia="es-MX"/>
        </w:rPr>
        <w:t>2018.</w:t>
      </w:r>
    </w:p>
    <w:p w:rsidR="008E0FE9" w:rsidRPr="008E0FE9" w:rsidRDefault="00EF3C6B" w:rsidP="008E0FE9">
      <w:pPr>
        <w:widowControl w:val="0"/>
        <w:autoSpaceDE w:val="0"/>
        <w:autoSpaceDN w:val="0"/>
        <w:adjustRightInd w:val="0"/>
        <w:spacing w:after="0" w:line="360" w:lineRule="auto"/>
        <w:jc w:val="both"/>
        <w:rPr>
          <w:bCs/>
          <w:lang w:val="es-ES" w:eastAsia="es-MX"/>
        </w:rPr>
      </w:pPr>
      <w:r>
        <w:rPr>
          <w:bCs/>
          <w:lang w:val="es-ES" w:eastAsia="es-MX"/>
        </w:rPr>
        <w:t>[</w:t>
      </w:r>
      <w:r w:rsidR="008E0FE9" w:rsidRPr="008E0FE9">
        <w:rPr>
          <w:bCs/>
          <w:lang w:val="es-ES" w:eastAsia="es-MX"/>
        </w:rPr>
        <w:t>5</w:t>
      </w:r>
      <w:r>
        <w:rPr>
          <w:bCs/>
          <w:lang w:val="es-ES" w:eastAsia="es-MX"/>
        </w:rPr>
        <w:t>]</w:t>
      </w:r>
      <w:r w:rsidR="008E0FE9" w:rsidRPr="008E0FE9">
        <w:rPr>
          <w:bCs/>
          <w:lang w:val="es-ES" w:eastAsia="es-MX"/>
        </w:rPr>
        <w:t>. Escalante, J. F. L. P., &amp; Pérez, J. J. (</w:t>
      </w:r>
      <w:proofErr w:type="spellStart"/>
      <w:r w:rsidR="008E0FE9" w:rsidRPr="008E0FE9">
        <w:rPr>
          <w:bCs/>
          <w:lang w:val="es-ES" w:eastAsia="es-MX"/>
        </w:rPr>
        <w:t>n.d</w:t>
      </w:r>
      <w:proofErr w:type="spellEnd"/>
      <w:r w:rsidR="008E0FE9" w:rsidRPr="008E0FE9">
        <w:rPr>
          <w:bCs/>
          <w:lang w:val="es-ES" w:eastAsia="es-MX"/>
        </w:rPr>
        <w:t>.). Modelación no lineal de muros de mampostería empleando elementos de contacto. Sociedad Mex</w:t>
      </w:r>
      <w:r w:rsidR="005F2888">
        <w:rPr>
          <w:bCs/>
          <w:lang w:val="es-ES" w:eastAsia="es-MX"/>
        </w:rPr>
        <w:t xml:space="preserve">icana de Ingeniería Estructural, Volumen: </w:t>
      </w:r>
      <w:r w:rsidR="008E0FE9" w:rsidRPr="008E0FE9">
        <w:rPr>
          <w:bCs/>
          <w:lang w:val="es-ES" w:eastAsia="es-MX"/>
        </w:rPr>
        <w:t>55, 1–12.</w:t>
      </w:r>
    </w:p>
    <w:p w:rsidR="008E0FE9" w:rsidRPr="005D4132" w:rsidRDefault="00EF3C6B" w:rsidP="0043555E">
      <w:pPr>
        <w:widowControl w:val="0"/>
        <w:autoSpaceDE w:val="0"/>
        <w:autoSpaceDN w:val="0"/>
        <w:adjustRightInd w:val="0"/>
        <w:spacing w:after="0" w:line="360" w:lineRule="auto"/>
        <w:jc w:val="both"/>
        <w:rPr>
          <w:bCs/>
          <w:lang w:val="en-US" w:eastAsia="es-MX"/>
        </w:rPr>
      </w:pPr>
      <w:r w:rsidRPr="0043555E">
        <w:rPr>
          <w:bCs/>
          <w:lang w:val="en-US" w:eastAsia="es-MX"/>
        </w:rPr>
        <w:t>[</w:t>
      </w:r>
      <w:r w:rsidR="008E0FE9" w:rsidRPr="0043555E">
        <w:rPr>
          <w:bCs/>
          <w:lang w:val="en-US" w:eastAsia="es-MX"/>
        </w:rPr>
        <w:t>6</w:t>
      </w:r>
      <w:r w:rsidRPr="0043555E">
        <w:rPr>
          <w:bCs/>
          <w:lang w:val="en-US" w:eastAsia="es-MX"/>
        </w:rPr>
        <w:t>]</w:t>
      </w:r>
      <w:r w:rsidR="005F2888">
        <w:rPr>
          <w:bCs/>
          <w:lang w:val="en-US" w:eastAsia="es-MX"/>
        </w:rPr>
        <w:t xml:space="preserve">. Lourenco, P B.  </w:t>
      </w:r>
      <w:proofErr w:type="gramStart"/>
      <w:r w:rsidR="008E0FE9" w:rsidRPr="0043555E">
        <w:rPr>
          <w:bCs/>
          <w:lang w:val="en-US" w:eastAsia="es-MX"/>
        </w:rPr>
        <w:t>Computational strategy for masonry structures</w:t>
      </w:r>
      <w:r w:rsidR="005F2888">
        <w:rPr>
          <w:bCs/>
          <w:lang w:val="en-US" w:eastAsia="es-MX"/>
        </w:rPr>
        <w:t>.</w:t>
      </w:r>
      <w:proofErr w:type="gramEnd"/>
      <w:r w:rsidR="008E0FE9" w:rsidRPr="0043555E">
        <w:rPr>
          <w:bCs/>
          <w:lang w:val="en-US" w:eastAsia="es-MX"/>
        </w:rPr>
        <w:t xml:space="preserve"> </w:t>
      </w:r>
      <w:proofErr w:type="spellStart"/>
      <w:proofErr w:type="gramStart"/>
      <w:r w:rsidR="008E0FE9" w:rsidRPr="0043555E">
        <w:rPr>
          <w:bCs/>
          <w:lang w:val="en-US" w:eastAsia="es-MX"/>
        </w:rPr>
        <w:t>Tesis</w:t>
      </w:r>
      <w:proofErr w:type="spellEnd"/>
      <w:r w:rsidR="008E0FE9" w:rsidRPr="0043555E">
        <w:rPr>
          <w:bCs/>
          <w:lang w:val="en-US" w:eastAsia="es-MX"/>
        </w:rPr>
        <w:t xml:space="preserve"> de </w:t>
      </w:r>
      <w:proofErr w:type="spellStart"/>
      <w:r w:rsidR="008E0FE9" w:rsidRPr="0043555E">
        <w:rPr>
          <w:bCs/>
          <w:lang w:val="en-US" w:eastAsia="es-MX"/>
        </w:rPr>
        <w:t>Doctorado</w:t>
      </w:r>
      <w:proofErr w:type="spellEnd"/>
      <w:r w:rsidR="008E0FE9" w:rsidRPr="0043555E">
        <w:rPr>
          <w:bCs/>
          <w:lang w:val="en-US" w:eastAsia="es-MX"/>
        </w:rPr>
        <w:t>, Delft</w:t>
      </w:r>
      <w:r w:rsidR="0043555E" w:rsidRPr="0043555E">
        <w:rPr>
          <w:bCs/>
          <w:lang w:val="en-US" w:eastAsia="es-MX"/>
        </w:rPr>
        <w:t xml:space="preserve"> </w:t>
      </w:r>
      <w:r w:rsidR="008E0FE9" w:rsidRPr="005D4132">
        <w:rPr>
          <w:bCs/>
          <w:lang w:val="en-US" w:eastAsia="es-MX"/>
        </w:rPr>
        <w:t xml:space="preserve">University </w:t>
      </w:r>
      <w:r w:rsidR="005F2888">
        <w:rPr>
          <w:bCs/>
          <w:lang w:val="en-US" w:eastAsia="es-MX"/>
        </w:rPr>
        <w:lastRenderedPageBreak/>
        <w:t xml:space="preserve">Press, </w:t>
      </w:r>
      <w:r w:rsidR="0043555E">
        <w:rPr>
          <w:bCs/>
          <w:lang w:val="en-US" w:eastAsia="es-MX"/>
        </w:rPr>
        <w:t>1996.</w:t>
      </w:r>
      <w:proofErr w:type="gramEnd"/>
    </w:p>
    <w:p w:rsidR="008E0FE9" w:rsidRPr="008E0FE9" w:rsidRDefault="00EF3C6B" w:rsidP="008E0FE9">
      <w:pPr>
        <w:spacing w:after="0" w:line="360" w:lineRule="auto"/>
        <w:jc w:val="both"/>
        <w:rPr>
          <w:bCs/>
          <w:lang w:val="es-ES" w:eastAsia="es-MX"/>
        </w:rPr>
      </w:pPr>
      <w:r>
        <w:rPr>
          <w:bCs/>
          <w:lang w:val="en-US" w:eastAsia="es-MX"/>
        </w:rPr>
        <w:t>[</w:t>
      </w:r>
      <w:r w:rsidR="008E0FE9" w:rsidRPr="005D4132">
        <w:rPr>
          <w:bCs/>
          <w:lang w:val="en-US" w:eastAsia="es-MX"/>
        </w:rPr>
        <w:t>7</w:t>
      </w:r>
      <w:r>
        <w:rPr>
          <w:bCs/>
          <w:lang w:val="en-US" w:eastAsia="es-MX"/>
        </w:rPr>
        <w:t>]</w:t>
      </w:r>
      <w:r w:rsidR="0043555E">
        <w:rPr>
          <w:bCs/>
          <w:lang w:val="en-US" w:eastAsia="es-MX"/>
        </w:rPr>
        <w:t xml:space="preserve">. Mann, W., and Muller, </w:t>
      </w:r>
      <w:r w:rsidR="008E0FE9" w:rsidRPr="005D4132">
        <w:rPr>
          <w:bCs/>
          <w:lang w:val="en-US" w:eastAsia="es-MX"/>
        </w:rPr>
        <w:t xml:space="preserve">H. Failure of shear-stressed masonry – An enlarged theory, Tests and </w:t>
      </w:r>
      <w:proofErr w:type="spellStart"/>
      <w:r w:rsidR="008E0FE9" w:rsidRPr="005D4132">
        <w:rPr>
          <w:bCs/>
          <w:lang w:val="en-US" w:eastAsia="es-MX"/>
        </w:rPr>
        <w:t>aplications</w:t>
      </w:r>
      <w:proofErr w:type="spellEnd"/>
      <w:r w:rsidR="008E0FE9" w:rsidRPr="005D4132">
        <w:rPr>
          <w:bCs/>
          <w:lang w:val="en-US" w:eastAsia="es-MX"/>
        </w:rPr>
        <w:t xml:space="preserve"> to shear walls. </w:t>
      </w:r>
      <w:proofErr w:type="spellStart"/>
      <w:r w:rsidR="008E0FE9" w:rsidRPr="008E0FE9">
        <w:rPr>
          <w:bCs/>
          <w:lang w:val="es-ES" w:eastAsia="es-MX"/>
        </w:rPr>
        <w:t>Proc</w:t>
      </w:r>
      <w:proofErr w:type="spellEnd"/>
      <w:r w:rsidR="008E0FE9" w:rsidRPr="008E0FE9">
        <w:rPr>
          <w:bCs/>
          <w:lang w:val="es-ES" w:eastAsia="es-MX"/>
        </w:rPr>
        <w:t>.</w:t>
      </w:r>
      <w:r w:rsidR="005F2888">
        <w:rPr>
          <w:bCs/>
          <w:lang w:val="es-ES" w:eastAsia="es-MX"/>
        </w:rPr>
        <w:t xml:space="preserve"> 2nd Canadian </w:t>
      </w:r>
      <w:proofErr w:type="spellStart"/>
      <w:r w:rsidR="005F2888">
        <w:rPr>
          <w:bCs/>
          <w:lang w:val="es-ES" w:eastAsia="es-MX"/>
        </w:rPr>
        <w:t>masonry</w:t>
      </w:r>
      <w:proofErr w:type="spellEnd"/>
      <w:r w:rsidR="005F2888">
        <w:rPr>
          <w:bCs/>
          <w:lang w:val="es-ES" w:eastAsia="es-MX"/>
        </w:rPr>
        <w:t xml:space="preserve"> </w:t>
      </w:r>
      <w:proofErr w:type="spellStart"/>
      <w:r w:rsidR="005F2888">
        <w:rPr>
          <w:bCs/>
          <w:lang w:val="es-ES" w:eastAsia="es-MX"/>
        </w:rPr>
        <w:t>symposium</w:t>
      </w:r>
      <w:proofErr w:type="spellEnd"/>
      <w:r w:rsidR="005F2888">
        <w:rPr>
          <w:bCs/>
          <w:lang w:val="es-ES" w:eastAsia="es-MX"/>
        </w:rPr>
        <w:t>,</w:t>
      </w:r>
      <w:r w:rsidR="0043555E">
        <w:rPr>
          <w:bCs/>
          <w:lang w:val="es-ES" w:eastAsia="es-MX"/>
        </w:rPr>
        <w:t xml:space="preserve"> </w:t>
      </w:r>
      <w:r w:rsidR="0043555E" w:rsidRPr="008E0FE9">
        <w:rPr>
          <w:bCs/>
          <w:lang w:val="es-ES" w:eastAsia="es-MX"/>
        </w:rPr>
        <w:t>1982.</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8</w:t>
      </w:r>
      <w:r>
        <w:rPr>
          <w:bCs/>
          <w:lang w:val="es-ES" w:eastAsia="es-MX"/>
        </w:rPr>
        <w:t>]</w:t>
      </w:r>
      <w:r w:rsidR="008E0FE9" w:rsidRPr="008E0FE9">
        <w:rPr>
          <w:bCs/>
          <w:lang w:val="es-ES" w:eastAsia="es-MX"/>
        </w:rPr>
        <w:t xml:space="preserve">. Leal, a. N., </w:t>
      </w:r>
      <w:proofErr w:type="spellStart"/>
      <w:r w:rsidR="008E0FE9" w:rsidRPr="008E0FE9">
        <w:rPr>
          <w:bCs/>
          <w:lang w:val="es-ES" w:eastAsia="es-MX"/>
        </w:rPr>
        <w:t>Tauta</w:t>
      </w:r>
      <w:proofErr w:type="spellEnd"/>
      <w:r w:rsidR="008E0FE9" w:rsidRPr="008E0FE9">
        <w:rPr>
          <w:bCs/>
          <w:lang w:val="es-ES" w:eastAsia="es-MX"/>
        </w:rPr>
        <w:t xml:space="preserve"> Camacho, j. F., &amp; Blanco, e. F. R. Determinación de parámetros para los modelos </w:t>
      </w:r>
      <w:proofErr w:type="spellStart"/>
      <w:r w:rsidR="008E0FE9" w:rsidRPr="008E0FE9">
        <w:rPr>
          <w:bCs/>
          <w:lang w:val="es-ES" w:eastAsia="es-MX"/>
        </w:rPr>
        <w:t>elastoplásticos</w:t>
      </w:r>
      <w:proofErr w:type="spellEnd"/>
      <w:r w:rsidR="008E0FE9" w:rsidRPr="008E0FE9">
        <w:rPr>
          <w:bCs/>
          <w:lang w:val="es-ES" w:eastAsia="es-MX"/>
        </w:rPr>
        <w:t xml:space="preserve"> </w:t>
      </w:r>
      <w:proofErr w:type="spellStart"/>
      <w:r w:rsidR="008E0FE9" w:rsidRPr="008E0FE9">
        <w:rPr>
          <w:bCs/>
          <w:lang w:val="es-ES" w:eastAsia="es-MX"/>
        </w:rPr>
        <w:t>Mohr</w:t>
      </w:r>
      <w:proofErr w:type="spellEnd"/>
      <w:r w:rsidR="008E0FE9" w:rsidRPr="008E0FE9">
        <w:rPr>
          <w:bCs/>
          <w:lang w:val="es-ES" w:eastAsia="es-MX"/>
        </w:rPr>
        <w:t xml:space="preserve">-Coulomb y </w:t>
      </w:r>
      <w:proofErr w:type="spellStart"/>
      <w:r w:rsidR="008E0FE9" w:rsidRPr="008E0FE9">
        <w:rPr>
          <w:bCs/>
          <w:lang w:val="es-ES" w:eastAsia="es-MX"/>
        </w:rPr>
        <w:t>Hardening</w:t>
      </w:r>
      <w:proofErr w:type="spellEnd"/>
      <w:r w:rsidR="008E0FE9" w:rsidRPr="008E0FE9">
        <w:rPr>
          <w:bCs/>
          <w:lang w:val="es-ES" w:eastAsia="es-MX"/>
        </w:rPr>
        <w:t xml:space="preserve"> </w:t>
      </w:r>
      <w:proofErr w:type="spellStart"/>
      <w:r w:rsidR="008E0FE9" w:rsidRPr="008E0FE9">
        <w:rPr>
          <w:bCs/>
          <w:lang w:val="es-ES" w:eastAsia="es-MX"/>
        </w:rPr>
        <w:t>Soil</w:t>
      </w:r>
      <w:proofErr w:type="spellEnd"/>
      <w:r w:rsidR="008E0FE9" w:rsidRPr="008E0FE9">
        <w:rPr>
          <w:bCs/>
          <w:lang w:val="es-ES" w:eastAsia="es-MX"/>
        </w:rPr>
        <w:t xml:space="preserve"> en suelos arcillosos. </w:t>
      </w:r>
      <w:r w:rsidR="005F2888">
        <w:rPr>
          <w:bCs/>
          <w:lang w:val="es-ES" w:eastAsia="es-MX"/>
        </w:rPr>
        <w:t xml:space="preserve">Volumen: 18, </w:t>
      </w:r>
      <w:r w:rsidR="0043555E" w:rsidRPr="008E0FE9">
        <w:rPr>
          <w:bCs/>
          <w:lang w:val="es-ES" w:eastAsia="es-MX"/>
        </w:rPr>
        <w:t>2009.</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9</w:t>
      </w:r>
      <w:r>
        <w:rPr>
          <w:bCs/>
          <w:lang w:val="es-ES" w:eastAsia="es-MX"/>
        </w:rPr>
        <w:t>]</w:t>
      </w:r>
      <w:r w:rsidR="008E0FE9" w:rsidRPr="008E0FE9">
        <w:rPr>
          <w:bCs/>
          <w:lang w:val="es-ES" w:eastAsia="es-MX"/>
        </w:rPr>
        <w:t xml:space="preserve">. </w:t>
      </w:r>
      <w:proofErr w:type="spellStart"/>
      <w:r w:rsidR="008E0FE9" w:rsidRPr="008E0FE9">
        <w:rPr>
          <w:bCs/>
          <w:lang w:val="es-ES" w:eastAsia="es-MX"/>
        </w:rPr>
        <w:t>Oller</w:t>
      </w:r>
      <w:proofErr w:type="spellEnd"/>
      <w:r w:rsidR="008E0FE9" w:rsidRPr="008E0FE9">
        <w:rPr>
          <w:bCs/>
          <w:lang w:val="es-ES" w:eastAsia="es-MX"/>
        </w:rPr>
        <w:t xml:space="preserve">, S., Mecánica de </w:t>
      </w:r>
      <w:r w:rsidR="005F2888">
        <w:rPr>
          <w:bCs/>
          <w:lang w:val="es-ES" w:eastAsia="es-MX"/>
        </w:rPr>
        <w:t>la fractura. Enfoque global. P. Edición,</w:t>
      </w:r>
      <w:r w:rsidR="008E0FE9" w:rsidRPr="008E0FE9">
        <w:rPr>
          <w:bCs/>
          <w:lang w:val="es-ES" w:eastAsia="es-MX"/>
        </w:rPr>
        <w:t xml:space="preserve"> </w:t>
      </w:r>
      <w:r w:rsidR="008E0FE9" w:rsidRPr="005F2888">
        <w:rPr>
          <w:bCs/>
          <w:lang w:eastAsia="es-MX"/>
        </w:rPr>
        <w:t>2001.</w:t>
      </w:r>
    </w:p>
    <w:p w:rsidR="008E0FE9" w:rsidRPr="00902468" w:rsidRDefault="00EF3C6B" w:rsidP="008E0FE9">
      <w:pPr>
        <w:spacing w:after="0" w:line="360" w:lineRule="auto"/>
        <w:jc w:val="both"/>
        <w:rPr>
          <w:bCs/>
          <w:lang w:eastAsia="es-MX"/>
        </w:rPr>
      </w:pPr>
      <w:r>
        <w:rPr>
          <w:bCs/>
          <w:lang w:val="en-US" w:eastAsia="es-MX"/>
        </w:rPr>
        <w:t>[</w:t>
      </w:r>
      <w:r w:rsidR="008E0FE9" w:rsidRPr="005D4132">
        <w:rPr>
          <w:bCs/>
          <w:lang w:val="en-US" w:eastAsia="es-MX"/>
        </w:rPr>
        <w:t>10</w:t>
      </w:r>
      <w:r>
        <w:rPr>
          <w:bCs/>
          <w:lang w:val="en-US" w:eastAsia="es-MX"/>
        </w:rPr>
        <w:t>]</w:t>
      </w:r>
      <w:r w:rsidR="008E0FE9" w:rsidRPr="005D4132">
        <w:rPr>
          <w:bCs/>
          <w:lang w:val="en-US" w:eastAsia="es-MX"/>
        </w:rPr>
        <w:t xml:space="preserve">. </w:t>
      </w:r>
      <w:proofErr w:type="spellStart"/>
      <w:r w:rsidR="008E0FE9" w:rsidRPr="005D4132">
        <w:rPr>
          <w:bCs/>
          <w:lang w:val="en-US" w:eastAsia="es-MX"/>
        </w:rPr>
        <w:t>Oller</w:t>
      </w:r>
      <w:proofErr w:type="spellEnd"/>
      <w:r w:rsidR="008E0FE9" w:rsidRPr="005D4132">
        <w:rPr>
          <w:bCs/>
          <w:lang w:val="en-US" w:eastAsia="es-MX"/>
        </w:rPr>
        <w:t xml:space="preserve">, S., </w:t>
      </w:r>
      <w:proofErr w:type="spellStart"/>
      <w:r w:rsidR="008E0FE9" w:rsidRPr="005D4132">
        <w:rPr>
          <w:bCs/>
          <w:lang w:val="en-US" w:eastAsia="es-MX"/>
        </w:rPr>
        <w:t>Oñate</w:t>
      </w:r>
      <w:proofErr w:type="spellEnd"/>
      <w:r w:rsidR="008E0FE9" w:rsidRPr="005D4132">
        <w:rPr>
          <w:bCs/>
          <w:lang w:val="en-US" w:eastAsia="es-MX"/>
        </w:rPr>
        <w:t xml:space="preserve">, E., &amp; </w:t>
      </w:r>
      <w:proofErr w:type="spellStart"/>
      <w:r w:rsidR="008E0FE9" w:rsidRPr="005D4132">
        <w:rPr>
          <w:bCs/>
          <w:lang w:val="en-US" w:eastAsia="es-MX"/>
        </w:rPr>
        <w:t>Lubliner</w:t>
      </w:r>
      <w:proofErr w:type="spellEnd"/>
      <w:r w:rsidR="008E0FE9" w:rsidRPr="005D4132">
        <w:rPr>
          <w:bCs/>
          <w:lang w:val="en-US" w:eastAsia="es-MX"/>
        </w:rPr>
        <w:t xml:space="preserve">, J. </w:t>
      </w:r>
      <w:proofErr w:type="gramStart"/>
      <w:r w:rsidR="008E0FE9" w:rsidRPr="005D4132">
        <w:rPr>
          <w:bCs/>
          <w:lang w:val="en-US" w:eastAsia="es-MX"/>
        </w:rPr>
        <w:t>A homogeneous constitutive model for masonry.</w:t>
      </w:r>
      <w:proofErr w:type="gramEnd"/>
      <w:r w:rsidR="0043555E">
        <w:rPr>
          <w:bCs/>
          <w:lang w:val="en-US" w:eastAsia="es-MX"/>
        </w:rPr>
        <w:t xml:space="preserve"> </w:t>
      </w:r>
      <w:r w:rsidR="008E0FE9" w:rsidRPr="00902468">
        <w:rPr>
          <w:bCs/>
          <w:lang w:eastAsia="es-MX"/>
        </w:rPr>
        <w:t xml:space="preserve">International </w:t>
      </w:r>
      <w:proofErr w:type="spellStart"/>
      <w:r w:rsidR="008E0FE9" w:rsidRPr="00902468">
        <w:rPr>
          <w:bCs/>
          <w:lang w:eastAsia="es-MX"/>
        </w:rPr>
        <w:t>Journal</w:t>
      </w:r>
      <w:proofErr w:type="spellEnd"/>
      <w:r w:rsidR="008E0FE9" w:rsidRPr="00902468">
        <w:rPr>
          <w:bCs/>
          <w:lang w:eastAsia="es-MX"/>
        </w:rPr>
        <w:t xml:space="preserve"> </w:t>
      </w:r>
      <w:proofErr w:type="spellStart"/>
      <w:r w:rsidR="008E0FE9" w:rsidRPr="00902468">
        <w:rPr>
          <w:bCs/>
          <w:lang w:eastAsia="es-MX"/>
        </w:rPr>
        <w:t>for</w:t>
      </w:r>
      <w:proofErr w:type="spellEnd"/>
      <w:r w:rsidR="008E0FE9" w:rsidRPr="00902468">
        <w:rPr>
          <w:bCs/>
          <w:lang w:eastAsia="es-MX"/>
        </w:rPr>
        <w:t xml:space="preserve"> </w:t>
      </w:r>
      <w:proofErr w:type="spellStart"/>
      <w:r w:rsidR="008E0FE9" w:rsidRPr="00902468">
        <w:rPr>
          <w:bCs/>
          <w:lang w:eastAsia="es-MX"/>
        </w:rPr>
        <w:t>Nu</w:t>
      </w:r>
      <w:r w:rsidR="005F2888" w:rsidRPr="00902468">
        <w:rPr>
          <w:bCs/>
          <w:lang w:eastAsia="es-MX"/>
        </w:rPr>
        <w:t>merical</w:t>
      </w:r>
      <w:proofErr w:type="spellEnd"/>
      <w:r w:rsidR="005F2888" w:rsidRPr="00902468">
        <w:rPr>
          <w:bCs/>
          <w:lang w:eastAsia="es-MX"/>
        </w:rPr>
        <w:t xml:space="preserve"> </w:t>
      </w:r>
      <w:proofErr w:type="spellStart"/>
      <w:r w:rsidR="005F2888" w:rsidRPr="00902468">
        <w:rPr>
          <w:bCs/>
          <w:lang w:eastAsia="es-MX"/>
        </w:rPr>
        <w:t>Methods</w:t>
      </w:r>
      <w:proofErr w:type="spellEnd"/>
      <w:r w:rsidR="005F2888" w:rsidRPr="00902468">
        <w:rPr>
          <w:bCs/>
          <w:lang w:eastAsia="es-MX"/>
        </w:rPr>
        <w:t xml:space="preserve"> in </w:t>
      </w:r>
      <w:proofErr w:type="spellStart"/>
      <w:r w:rsidR="005F2888" w:rsidRPr="00902468">
        <w:rPr>
          <w:bCs/>
          <w:lang w:eastAsia="es-MX"/>
        </w:rPr>
        <w:t>Engineering</w:t>
      </w:r>
      <w:proofErr w:type="spellEnd"/>
      <w:r w:rsidR="005F2888" w:rsidRPr="00902468">
        <w:rPr>
          <w:bCs/>
          <w:lang w:eastAsia="es-MX"/>
        </w:rPr>
        <w:t xml:space="preserve">, Volumen: 46(10), 1651–1671, </w:t>
      </w:r>
      <w:r w:rsidR="0043555E" w:rsidRPr="00902468">
        <w:rPr>
          <w:bCs/>
          <w:lang w:eastAsia="es-MX"/>
        </w:rPr>
        <w:t>1999.</w:t>
      </w:r>
    </w:p>
    <w:p w:rsidR="008E0FE9" w:rsidRPr="0043555E" w:rsidRDefault="00EF3C6B" w:rsidP="008E0FE9">
      <w:pPr>
        <w:spacing w:after="0" w:line="360" w:lineRule="auto"/>
        <w:jc w:val="both"/>
        <w:rPr>
          <w:bCs/>
          <w:lang w:val="en-US" w:eastAsia="es-MX"/>
        </w:rPr>
      </w:pPr>
      <w:r w:rsidRPr="00902468">
        <w:rPr>
          <w:bCs/>
          <w:lang w:eastAsia="es-MX"/>
        </w:rPr>
        <w:t>[</w:t>
      </w:r>
      <w:r w:rsidR="008E0FE9" w:rsidRPr="00902468">
        <w:rPr>
          <w:bCs/>
          <w:lang w:eastAsia="es-MX"/>
        </w:rPr>
        <w:t>11</w:t>
      </w:r>
      <w:r w:rsidRPr="00902468">
        <w:rPr>
          <w:bCs/>
          <w:lang w:eastAsia="es-MX"/>
        </w:rPr>
        <w:t>]</w:t>
      </w:r>
      <w:r w:rsidR="005F2888" w:rsidRPr="00902468">
        <w:rPr>
          <w:bCs/>
          <w:lang w:eastAsia="es-MX"/>
        </w:rPr>
        <w:t xml:space="preserve">. </w:t>
      </w:r>
      <w:r w:rsidR="005F2888" w:rsidRPr="005F2888">
        <w:rPr>
          <w:bCs/>
          <w:lang w:eastAsia="es-MX"/>
        </w:rPr>
        <w:t>Ramos, R.F.J.</w:t>
      </w:r>
      <w:r w:rsidR="008E0FE9" w:rsidRPr="005F2888">
        <w:rPr>
          <w:bCs/>
          <w:lang w:eastAsia="es-MX"/>
        </w:rPr>
        <w:t xml:space="preserve"> Simulación numérica y </w:t>
      </w:r>
      <w:proofErr w:type="spellStart"/>
      <w:r w:rsidR="008E0FE9" w:rsidRPr="005F2888">
        <w:rPr>
          <w:bCs/>
          <w:lang w:eastAsia="es-MX"/>
        </w:rPr>
        <w:t>exper</w:t>
      </w:r>
      <w:r w:rsidR="008E0FE9" w:rsidRPr="008E0FE9">
        <w:rPr>
          <w:bCs/>
          <w:lang w:val="es-ES" w:eastAsia="es-MX"/>
        </w:rPr>
        <w:t>imental</w:t>
      </w:r>
      <w:proofErr w:type="spellEnd"/>
      <w:r w:rsidR="008E0FE9" w:rsidRPr="008E0FE9">
        <w:rPr>
          <w:bCs/>
          <w:lang w:val="es-ES" w:eastAsia="es-MX"/>
        </w:rPr>
        <w:t xml:space="preserve"> de estructuras de acero rolado en frío por</w:t>
      </w:r>
      <w:r w:rsidR="005F2888">
        <w:rPr>
          <w:bCs/>
          <w:lang w:val="es-ES" w:eastAsia="es-MX"/>
        </w:rPr>
        <w:t xml:space="preserve"> </w:t>
      </w:r>
      <w:r w:rsidR="008E0FE9" w:rsidRPr="008E0FE9">
        <w:rPr>
          <w:bCs/>
          <w:lang w:val="es-ES" w:eastAsia="es-MX"/>
        </w:rPr>
        <w:t>hundimientos diferenciales asociados al fenómeno de la subsidencia</w:t>
      </w:r>
      <w:r w:rsidR="005F2888">
        <w:rPr>
          <w:bCs/>
          <w:lang w:val="es-ES" w:eastAsia="es-MX"/>
        </w:rPr>
        <w:t>.</w:t>
      </w:r>
      <w:r w:rsidR="008E0FE9" w:rsidRPr="008E0FE9">
        <w:rPr>
          <w:bCs/>
          <w:lang w:val="es-ES" w:eastAsia="es-MX"/>
        </w:rPr>
        <w:t xml:space="preserve"> </w:t>
      </w:r>
      <w:r w:rsidR="008E0FE9" w:rsidRPr="00902468">
        <w:rPr>
          <w:bCs/>
          <w:lang w:val="en-US" w:eastAsia="es-MX"/>
        </w:rPr>
        <w:t xml:space="preserve">Universidad </w:t>
      </w:r>
      <w:proofErr w:type="spellStart"/>
      <w:r w:rsidR="008E0FE9" w:rsidRPr="00902468">
        <w:rPr>
          <w:bCs/>
          <w:lang w:val="en-US" w:eastAsia="es-MX"/>
        </w:rPr>
        <w:t>Autónoma</w:t>
      </w:r>
      <w:proofErr w:type="spellEnd"/>
      <w:r w:rsidR="005F2888" w:rsidRPr="00902468">
        <w:rPr>
          <w:bCs/>
          <w:lang w:val="en-US" w:eastAsia="es-MX"/>
        </w:rPr>
        <w:t xml:space="preserve"> </w:t>
      </w:r>
      <w:r w:rsidR="008E0FE9" w:rsidRPr="00902468">
        <w:rPr>
          <w:bCs/>
          <w:lang w:val="en-US" w:eastAsia="es-MX"/>
        </w:rPr>
        <w:t>de Aguascalientes</w:t>
      </w:r>
      <w:r w:rsidR="005F2888" w:rsidRPr="00902468">
        <w:rPr>
          <w:bCs/>
          <w:lang w:val="en-US" w:eastAsia="es-MX"/>
        </w:rPr>
        <w:t xml:space="preserve">, </w:t>
      </w:r>
      <w:r w:rsidR="0043555E" w:rsidRPr="0043555E">
        <w:rPr>
          <w:bCs/>
          <w:lang w:val="en-US" w:eastAsia="es-MX"/>
        </w:rPr>
        <w:t>2013.</w:t>
      </w:r>
    </w:p>
    <w:p w:rsidR="008E0FE9" w:rsidRPr="005D4132" w:rsidRDefault="00EF3C6B" w:rsidP="008E0FE9">
      <w:pPr>
        <w:spacing w:after="0" w:line="360" w:lineRule="auto"/>
        <w:jc w:val="both"/>
        <w:rPr>
          <w:bCs/>
          <w:lang w:val="en-US" w:eastAsia="es-MX"/>
        </w:rPr>
      </w:pPr>
      <w:r w:rsidRPr="0043555E">
        <w:rPr>
          <w:bCs/>
          <w:lang w:val="en-US" w:eastAsia="es-MX"/>
        </w:rPr>
        <w:t>[</w:t>
      </w:r>
      <w:r w:rsidR="008E0FE9" w:rsidRPr="0043555E">
        <w:rPr>
          <w:bCs/>
          <w:lang w:val="en-US" w:eastAsia="es-MX"/>
        </w:rPr>
        <w:t>12</w:t>
      </w:r>
      <w:r w:rsidRPr="0043555E">
        <w:rPr>
          <w:bCs/>
          <w:lang w:val="en-US" w:eastAsia="es-MX"/>
        </w:rPr>
        <w:t>]</w:t>
      </w:r>
      <w:r w:rsidR="008E0FE9" w:rsidRPr="0043555E">
        <w:rPr>
          <w:bCs/>
          <w:lang w:val="en-US" w:eastAsia="es-MX"/>
        </w:rPr>
        <w:t xml:space="preserve">. </w:t>
      </w:r>
      <w:proofErr w:type="spellStart"/>
      <w:r w:rsidR="008E0FE9" w:rsidRPr="0043555E">
        <w:rPr>
          <w:bCs/>
          <w:lang w:val="en-US" w:eastAsia="es-MX"/>
        </w:rPr>
        <w:t>Kmiecik</w:t>
      </w:r>
      <w:proofErr w:type="spellEnd"/>
      <w:r w:rsidR="008E0FE9" w:rsidRPr="0043555E">
        <w:rPr>
          <w:bCs/>
          <w:lang w:val="en-US" w:eastAsia="es-MX"/>
        </w:rPr>
        <w:t xml:space="preserve">, P., &amp; </w:t>
      </w:r>
      <w:proofErr w:type="spellStart"/>
      <w:r w:rsidR="008E0FE9" w:rsidRPr="0043555E">
        <w:rPr>
          <w:bCs/>
          <w:lang w:val="en-US" w:eastAsia="es-MX"/>
        </w:rPr>
        <w:t>Ka</w:t>
      </w:r>
      <w:r w:rsidR="005F2888">
        <w:rPr>
          <w:bCs/>
          <w:lang w:val="en-US" w:eastAsia="es-MX"/>
        </w:rPr>
        <w:t>miński</w:t>
      </w:r>
      <w:proofErr w:type="spellEnd"/>
      <w:r w:rsidR="005F2888">
        <w:rPr>
          <w:bCs/>
          <w:lang w:val="en-US" w:eastAsia="es-MX"/>
        </w:rPr>
        <w:t>, M.</w:t>
      </w:r>
      <w:r w:rsidR="0043555E">
        <w:rPr>
          <w:bCs/>
          <w:lang w:val="en-US" w:eastAsia="es-MX"/>
        </w:rPr>
        <w:t xml:space="preserve"> </w:t>
      </w:r>
      <w:r w:rsidR="008E0FE9" w:rsidRPr="005D4132">
        <w:rPr>
          <w:bCs/>
          <w:lang w:val="en-US" w:eastAsia="es-MX"/>
        </w:rPr>
        <w:t>Modelling of reinforced concrete structures and composite</w:t>
      </w:r>
      <w:r w:rsidR="005F2888">
        <w:rPr>
          <w:bCs/>
          <w:lang w:val="en-US" w:eastAsia="es-MX"/>
        </w:rPr>
        <w:t xml:space="preserve"> </w:t>
      </w:r>
      <w:r w:rsidR="008E0FE9" w:rsidRPr="005D4132">
        <w:rPr>
          <w:bCs/>
          <w:lang w:val="en-US" w:eastAsia="es-MX"/>
        </w:rPr>
        <w:t>structures with concrete strength degradation taken into consideration. Archives of Civil and</w:t>
      </w:r>
      <w:r w:rsidR="005F2888">
        <w:rPr>
          <w:bCs/>
          <w:lang w:val="en-US" w:eastAsia="es-MX"/>
        </w:rPr>
        <w:t xml:space="preserve"> </w:t>
      </w:r>
      <w:r w:rsidR="008E0FE9" w:rsidRPr="005D4132">
        <w:rPr>
          <w:bCs/>
          <w:lang w:val="en-US" w:eastAsia="es-MX"/>
        </w:rPr>
        <w:t xml:space="preserve">Mechanical Engineering, </w:t>
      </w:r>
      <w:proofErr w:type="spellStart"/>
      <w:r w:rsidR="005F2888">
        <w:rPr>
          <w:bCs/>
          <w:lang w:val="en-US" w:eastAsia="es-MX"/>
        </w:rPr>
        <w:t>Volumen</w:t>
      </w:r>
      <w:proofErr w:type="spellEnd"/>
      <w:r w:rsidR="005F2888">
        <w:rPr>
          <w:bCs/>
          <w:lang w:val="en-US" w:eastAsia="es-MX"/>
        </w:rPr>
        <w:t xml:space="preserve">: 11(3), 623–636, </w:t>
      </w:r>
      <w:r w:rsidR="0043555E" w:rsidRPr="0043555E">
        <w:rPr>
          <w:bCs/>
          <w:lang w:val="en-US" w:eastAsia="es-MX"/>
        </w:rPr>
        <w:t>2011.</w:t>
      </w:r>
    </w:p>
    <w:p w:rsidR="008E0FE9" w:rsidRPr="00902468" w:rsidRDefault="00EF3C6B" w:rsidP="008E0FE9">
      <w:pPr>
        <w:spacing w:after="0" w:line="360" w:lineRule="auto"/>
        <w:jc w:val="both"/>
        <w:rPr>
          <w:bCs/>
          <w:lang w:eastAsia="es-MX"/>
        </w:rPr>
      </w:pPr>
      <w:r>
        <w:rPr>
          <w:bCs/>
          <w:lang w:val="en-US" w:eastAsia="es-MX"/>
        </w:rPr>
        <w:t>[</w:t>
      </w:r>
      <w:r w:rsidR="008E0FE9" w:rsidRPr="005D4132">
        <w:rPr>
          <w:bCs/>
          <w:lang w:val="en-US" w:eastAsia="es-MX"/>
        </w:rPr>
        <w:t>13</w:t>
      </w:r>
      <w:r>
        <w:rPr>
          <w:bCs/>
          <w:lang w:val="en-US" w:eastAsia="es-MX"/>
        </w:rPr>
        <w:t>]</w:t>
      </w:r>
      <w:r w:rsidR="005F2888">
        <w:rPr>
          <w:bCs/>
          <w:lang w:val="en-US" w:eastAsia="es-MX"/>
        </w:rPr>
        <w:t xml:space="preserve">. Oliveira, D. V. de C. </w:t>
      </w:r>
      <w:r w:rsidR="008E0FE9" w:rsidRPr="005D4132">
        <w:rPr>
          <w:bCs/>
          <w:lang w:val="en-US" w:eastAsia="es-MX"/>
        </w:rPr>
        <w:t>Experimental and Numerical Analysis of Blocky Masonry Structures</w:t>
      </w:r>
      <w:r w:rsidR="005F2888">
        <w:rPr>
          <w:bCs/>
          <w:lang w:val="en-US" w:eastAsia="es-MX"/>
        </w:rPr>
        <w:t xml:space="preserve"> </w:t>
      </w:r>
      <w:proofErr w:type="gramStart"/>
      <w:r w:rsidR="008E0FE9" w:rsidRPr="0043555E">
        <w:rPr>
          <w:bCs/>
          <w:lang w:val="en-US" w:eastAsia="es-MX"/>
        </w:rPr>
        <w:t>Under</w:t>
      </w:r>
      <w:proofErr w:type="gramEnd"/>
      <w:r w:rsidR="008E0FE9" w:rsidRPr="0043555E">
        <w:rPr>
          <w:bCs/>
          <w:lang w:val="en-US" w:eastAsia="es-MX"/>
        </w:rPr>
        <w:t xml:space="preserve"> Cyclic Loading. </w:t>
      </w:r>
      <w:r w:rsidR="008E0FE9" w:rsidRPr="00902468">
        <w:rPr>
          <w:bCs/>
          <w:lang w:eastAsia="es-MX"/>
        </w:rPr>
        <w:t>Unive</w:t>
      </w:r>
      <w:r w:rsidR="005F2888" w:rsidRPr="00902468">
        <w:rPr>
          <w:bCs/>
          <w:lang w:eastAsia="es-MX"/>
        </w:rPr>
        <w:t xml:space="preserve">rsidad Politécnica de </w:t>
      </w:r>
      <w:proofErr w:type="spellStart"/>
      <w:r w:rsidR="005F2888" w:rsidRPr="00902468">
        <w:rPr>
          <w:bCs/>
          <w:lang w:eastAsia="es-MX"/>
        </w:rPr>
        <w:t>Catalunha</w:t>
      </w:r>
      <w:proofErr w:type="spellEnd"/>
      <w:r w:rsidR="005F2888" w:rsidRPr="00902468">
        <w:rPr>
          <w:bCs/>
          <w:lang w:eastAsia="es-MX"/>
        </w:rPr>
        <w:t xml:space="preserve">, </w:t>
      </w:r>
      <w:r w:rsidR="0043555E" w:rsidRPr="00902468">
        <w:rPr>
          <w:bCs/>
          <w:lang w:eastAsia="es-MX"/>
        </w:rPr>
        <w:t>2003.</w:t>
      </w:r>
    </w:p>
    <w:p w:rsidR="008E0FE9" w:rsidRPr="008E0FE9"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14</w:t>
      </w:r>
      <w:r w:rsidRPr="00902468">
        <w:rPr>
          <w:bCs/>
          <w:lang w:eastAsia="es-MX"/>
        </w:rPr>
        <w:t>]</w:t>
      </w:r>
      <w:r w:rsidR="008E0FE9" w:rsidRPr="00902468">
        <w:rPr>
          <w:bCs/>
          <w:lang w:eastAsia="es-MX"/>
        </w:rPr>
        <w:t xml:space="preserve">. Alfonso Hernández Bueno. </w:t>
      </w:r>
      <w:r w:rsidR="008E0FE9" w:rsidRPr="0043555E">
        <w:rPr>
          <w:bCs/>
          <w:lang w:eastAsia="es-MX"/>
        </w:rPr>
        <w:t xml:space="preserve">Simulación del </w:t>
      </w:r>
      <w:proofErr w:type="spellStart"/>
      <w:r w:rsidR="008E0FE9" w:rsidRPr="0043555E">
        <w:rPr>
          <w:bCs/>
          <w:lang w:eastAsia="es-MX"/>
        </w:rPr>
        <w:t>comportamien</w:t>
      </w:r>
      <w:proofErr w:type="spellEnd"/>
      <w:r w:rsidR="008E0FE9" w:rsidRPr="008E0FE9">
        <w:rPr>
          <w:bCs/>
          <w:lang w:val="es-ES" w:eastAsia="es-MX"/>
        </w:rPr>
        <w:t>to de paredes de obra de fábrica de</w:t>
      </w:r>
      <w:r w:rsidR="005F2888">
        <w:rPr>
          <w:bCs/>
          <w:lang w:val="es-ES" w:eastAsia="es-MX"/>
        </w:rPr>
        <w:t xml:space="preserve"> </w:t>
      </w:r>
      <w:r w:rsidR="008E0FE9" w:rsidRPr="008E0FE9">
        <w:rPr>
          <w:bCs/>
          <w:lang w:val="es-ES" w:eastAsia="es-MX"/>
        </w:rPr>
        <w:t xml:space="preserve">ladrillo bajo estados de carga biaxial mediante </w:t>
      </w:r>
      <w:proofErr w:type="spellStart"/>
      <w:r w:rsidR="008E0FE9" w:rsidRPr="008E0FE9">
        <w:rPr>
          <w:bCs/>
          <w:lang w:val="es-ES" w:eastAsia="es-MX"/>
        </w:rPr>
        <w:t>micromodelización</w:t>
      </w:r>
      <w:proofErr w:type="spellEnd"/>
      <w:r w:rsidR="008E0FE9" w:rsidRPr="008E0FE9">
        <w:rPr>
          <w:bCs/>
          <w:lang w:val="es-ES" w:eastAsia="es-MX"/>
        </w:rPr>
        <w:t>. Escuela Técnica Superior de</w:t>
      </w:r>
      <w:r w:rsidR="0043555E">
        <w:rPr>
          <w:bCs/>
          <w:lang w:val="es-ES" w:eastAsia="es-MX"/>
        </w:rPr>
        <w:t xml:space="preserve"> </w:t>
      </w:r>
      <w:r w:rsidR="008E0FE9" w:rsidRPr="008E0FE9">
        <w:rPr>
          <w:bCs/>
          <w:lang w:val="es-ES" w:eastAsia="es-MX"/>
        </w:rPr>
        <w:t>Ingenieros de Caminos,</w:t>
      </w:r>
      <w:r w:rsidR="005F2888">
        <w:rPr>
          <w:bCs/>
          <w:lang w:val="es-ES" w:eastAsia="es-MX"/>
        </w:rPr>
        <w:t xml:space="preserve"> Canales y Puertos de Barcelona, </w:t>
      </w:r>
      <w:r w:rsidR="0043555E" w:rsidRPr="0043555E">
        <w:rPr>
          <w:bCs/>
          <w:lang w:eastAsia="es-MX"/>
        </w:rPr>
        <w:t xml:space="preserve">2014. </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15</w:t>
      </w:r>
      <w:r>
        <w:rPr>
          <w:bCs/>
          <w:lang w:val="es-ES" w:eastAsia="es-MX"/>
        </w:rPr>
        <w:t>]</w:t>
      </w:r>
      <w:r w:rsidR="008E0FE9" w:rsidRPr="008E0FE9">
        <w:rPr>
          <w:bCs/>
          <w:lang w:val="es-ES" w:eastAsia="es-MX"/>
        </w:rPr>
        <w:t xml:space="preserve">. </w:t>
      </w:r>
      <w:proofErr w:type="spellStart"/>
      <w:r w:rsidR="008E0FE9" w:rsidRPr="008E0FE9">
        <w:rPr>
          <w:bCs/>
          <w:lang w:val="es-ES" w:eastAsia="es-MX"/>
        </w:rPr>
        <w:t>Charry</w:t>
      </w:r>
      <w:proofErr w:type="spellEnd"/>
      <w:r w:rsidR="008E0FE9" w:rsidRPr="008E0FE9">
        <w:rPr>
          <w:bCs/>
          <w:lang w:val="es-ES" w:eastAsia="es-MX"/>
        </w:rPr>
        <w:t xml:space="preserve"> </w:t>
      </w:r>
      <w:proofErr w:type="spellStart"/>
      <w:r w:rsidR="008E0FE9" w:rsidRPr="008E0FE9">
        <w:rPr>
          <w:bCs/>
          <w:lang w:val="es-ES" w:eastAsia="es-MX"/>
        </w:rPr>
        <w:t>Ablanque</w:t>
      </w:r>
      <w:proofErr w:type="spellEnd"/>
      <w:r w:rsidR="008E0FE9" w:rsidRPr="008E0FE9">
        <w:rPr>
          <w:bCs/>
          <w:lang w:val="es-ES" w:eastAsia="es-MX"/>
        </w:rPr>
        <w:t>, J. A., &amp; Roca Fabregat, P. Estudio experimental del comportamiento de</w:t>
      </w:r>
      <w:r w:rsidR="0043555E">
        <w:rPr>
          <w:bCs/>
          <w:lang w:val="es-ES" w:eastAsia="es-MX"/>
        </w:rPr>
        <w:t xml:space="preserve"> </w:t>
      </w:r>
      <w:r w:rsidR="008E0FE9" w:rsidRPr="008E0FE9">
        <w:rPr>
          <w:bCs/>
          <w:lang w:val="es-ES" w:eastAsia="es-MX"/>
        </w:rPr>
        <w:t>paredes de obra de fábrica de ladrillo ante la ac</w:t>
      </w:r>
      <w:r w:rsidR="005F2888">
        <w:rPr>
          <w:bCs/>
          <w:lang w:val="es-ES" w:eastAsia="es-MX"/>
        </w:rPr>
        <w:t xml:space="preserve">ción de cargas laterales. </w:t>
      </w:r>
      <w:r w:rsidR="008E0FE9" w:rsidRPr="008E0FE9">
        <w:rPr>
          <w:bCs/>
          <w:lang w:val="es-ES" w:eastAsia="es-MX"/>
        </w:rPr>
        <w:t>Universidad Politécnica de</w:t>
      </w:r>
      <w:r w:rsidR="0043555E">
        <w:rPr>
          <w:bCs/>
          <w:lang w:val="es-ES" w:eastAsia="es-MX"/>
        </w:rPr>
        <w:t xml:space="preserve"> </w:t>
      </w:r>
      <w:r w:rsidR="008E0FE9" w:rsidRPr="008E0FE9">
        <w:rPr>
          <w:bCs/>
          <w:lang w:val="es-ES" w:eastAsia="es-MX"/>
        </w:rPr>
        <w:t>Cataluña. Escuela Técnica Superior de Ingenieros de Caminos, Canales y Puertos de Barcelona</w:t>
      </w:r>
      <w:r w:rsidR="005F2888">
        <w:rPr>
          <w:bCs/>
          <w:lang w:val="es-ES" w:eastAsia="es-MX"/>
        </w:rPr>
        <w:t xml:space="preserve">, </w:t>
      </w:r>
      <w:r w:rsidR="0043555E" w:rsidRPr="008E0FE9">
        <w:rPr>
          <w:bCs/>
          <w:lang w:val="es-ES" w:eastAsia="es-MX"/>
        </w:rPr>
        <w:t>2010.</w:t>
      </w:r>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16</w:t>
      </w:r>
      <w:r>
        <w:rPr>
          <w:bCs/>
          <w:lang w:val="en-US" w:eastAsia="es-MX"/>
        </w:rPr>
        <w:t>]</w:t>
      </w:r>
      <w:proofErr w:type="gramStart"/>
      <w:r>
        <w:rPr>
          <w:bCs/>
          <w:lang w:val="en-US" w:eastAsia="es-MX"/>
        </w:rPr>
        <w:t xml:space="preserve">. </w:t>
      </w:r>
      <w:r w:rsidR="005F2888">
        <w:rPr>
          <w:bCs/>
          <w:lang w:val="en-US" w:eastAsia="es-MX"/>
        </w:rPr>
        <w:t xml:space="preserve"> </w:t>
      </w:r>
      <w:proofErr w:type="spellStart"/>
      <w:r w:rsidR="005F2888">
        <w:rPr>
          <w:bCs/>
          <w:lang w:val="en-US" w:eastAsia="es-MX"/>
        </w:rPr>
        <w:t>C.a</w:t>
      </w:r>
      <w:proofErr w:type="spellEnd"/>
      <w:proofErr w:type="gramEnd"/>
      <w:r w:rsidR="005F2888">
        <w:rPr>
          <w:bCs/>
          <w:lang w:val="en-US" w:eastAsia="es-MX"/>
        </w:rPr>
        <w:t>, T.</w:t>
      </w:r>
      <w:r w:rsidR="008E0FE9" w:rsidRPr="005D4132">
        <w:rPr>
          <w:bCs/>
          <w:lang w:val="en-US" w:eastAsia="es-MX"/>
        </w:rPr>
        <w:t xml:space="preserve"> Comparison of </w:t>
      </w:r>
      <w:proofErr w:type="spellStart"/>
      <w:r w:rsidR="008E0FE9" w:rsidRPr="005D4132">
        <w:rPr>
          <w:bCs/>
          <w:lang w:val="en-US" w:eastAsia="es-MX"/>
        </w:rPr>
        <w:t>non linear</w:t>
      </w:r>
      <w:proofErr w:type="spellEnd"/>
      <w:r w:rsidR="008E0FE9" w:rsidRPr="005D4132">
        <w:rPr>
          <w:bCs/>
          <w:lang w:val="en-US" w:eastAsia="es-MX"/>
        </w:rPr>
        <w:t xml:space="preserve"> elastic and electroplating models.</w:t>
      </w:r>
      <w:r w:rsidR="005F2888">
        <w:rPr>
          <w:bCs/>
          <w:lang w:val="en-US" w:eastAsia="es-MX"/>
        </w:rPr>
        <w:t xml:space="preserve"> </w:t>
      </w:r>
      <w:proofErr w:type="gramStart"/>
      <w:r w:rsidR="005F2888">
        <w:rPr>
          <w:bCs/>
          <w:lang w:val="en-US" w:eastAsia="es-MX"/>
        </w:rPr>
        <w:t xml:space="preserve">ed. A.P.N. 94-1076, </w:t>
      </w:r>
      <w:r w:rsidR="008E0FE9" w:rsidRPr="005D4132">
        <w:rPr>
          <w:bCs/>
          <w:lang w:val="en-US" w:eastAsia="es-MX"/>
        </w:rPr>
        <w:t>1994.</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17</w:t>
      </w:r>
      <w:r>
        <w:rPr>
          <w:bCs/>
          <w:lang w:val="en-US" w:eastAsia="es-MX"/>
        </w:rPr>
        <w:t>]</w:t>
      </w:r>
      <w:r w:rsidR="008E0FE9" w:rsidRPr="005D4132">
        <w:rPr>
          <w:bCs/>
          <w:lang w:val="en-US" w:eastAsia="es-MX"/>
        </w:rPr>
        <w:t xml:space="preserve">. Chen, W.-F. Limit Analysis and Soil Plasticity. </w:t>
      </w:r>
      <w:proofErr w:type="gramStart"/>
      <w:r w:rsidR="008E0FE9" w:rsidRPr="005D4132">
        <w:rPr>
          <w:bCs/>
          <w:lang w:val="en-US" w:eastAsia="es-MX"/>
        </w:rPr>
        <w:t>Elsevier Scientific.</w:t>
      </w:r>
      <w:proofErr w:type="gramEnd"/>
      <w:r w:rsidR="008E0FE9" w:rsidRPr="005D4132">
        <w:rPr>
          <w:bCs/>
          <w:lang w:val="en-US" w:eastAsia="es-MX"/>
        </w:rPr>
        <w:t xml:space="preserve"> </w:t>
      </w:r>
      <w:proofErr w:type="gramStart"/>
      <w:r w:rsidR="008E0FE9" w:rsidRPr="005D4132">
        <w:rPr>
          <w:bCs/>
          <w:lang w:val="en-US" w:eastAsia="es-MX"/>
        </w:rPr>
        <w:t>In.</w:t>
      </w:r>
      <w:r w:rsidR="005F2888">
        <w:rPr>
          <w:bCs/>
          <w:lang w:val="en-US" w:eastAsia="es-MX"/>
        </w:rPr>
        <w:t xml:space="preserve">, </w:t>
      </w:r>
      <w:r w:rsidR="0043555E" w:rsidRPr="005D4132">
        <w:rPr>
          <w:bCs/>
          <w:lang w:val="en-US" w:eastAsia="es-MX"/>
        </w:rPr>
        <w:t>1975.</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18</w:t>
      </w:r>
      <w:r>
        <w:rPr>
          <w:bCs/>
          <w:lang w:val="en-US" w:eastAsia="es-MX"/>
        </w:rPr>
        <w:t>]</w:t>
      </w:r>
      <w:r w:rsidR="008E0FE9" w:rsidRPr="005D4132">
        <w:rPr>
          <w:bCs/>
          <w:lang w:val="en-US" w:eastAsia="es-MX"/>
        </w:rPr>
        <w:t xml:space="preserve">. </w:t>
      </w:r>
      <w:proofErr w:type="spellStart"/>
      <w:r w:rsidR="008E0FE9" w:rsidRPr="005D4132">
        <w:rPr>
          <w:bCs/>
          <w:lang w:val="en-US" w:eastAsia="es-MX"/>
        </w:rPr>
        <w:t>Dumova-Jovanoska</w:t>
      </w:r>
      <w:proofErr w:type="spellEnd"/>
      <w:r w:rsidR="008E0FE9" w:rsidRPr="005D4132">
        <w:rPr>
          <w:bCs/>
          <w:lang w:val="en-US" w:eastAsia="es-MX"/>
        </w:rPr>
        <w:t xml:space="preserve">, E., </w:t>
      </w:r>
      <w:proofErr w:type="spellStart"/>
      <w:r w:rsidR="008E0FE9" w:rsidRPr="005D4132">
        <w:rPr>
          <w:bCs/>
          <w:lang w:val="en-US" w:eastAsia="es-MX"/>
        </w:rPr>
        <w:t>Churilov</w:t>
      </w:r>
      <w:proofErr w:type="spellEnd"/>
      <w:r w:rsidR="008E0FE9" w:rsidRPr="005D4132">
        <w:rPr>
          <w:bCs/>
          <w:lang w:val="en-US" w:eastAsia="es-MX"/>
        </w:rPr>
        <w:t xml:space="preserve">, S., &amp; </w:t>
      </w:r>
      <w:proofErr w:type="spellStart"/>
      <w:r w:rsidR="008E0FE9" w:rsidRPr="005D4132">
        <w:rPr>
          <w:bCs/>
          <w:lang w:val="en-US" w:eastAsia="es-MX"/>
        </w:rPr>
        <w:t>Mazzolani</w:t>
      </w:r>
      <w:proofErr w:type="spellEnd"/>
      <w:r w:rsidR="008E0FE9" w:rsidRPr="005D4132">
        <w:rPr>
          <w:bCs/>
          <w:lang w:val="en-US" w:eastAsia="es-MX"/>
        </w:rPr>
        <w:t>, F. M. (2009). Calibration of a numerical model</w:t>
      </w:r>
    </w:p>
    <w:p w:rsidR="008E0FE9" w:rsidRPr="005D4132" w:rsidRDefault="008E0FE9" w:rsidP="008E0FE9">
      <w:pPr>
        <w:spacing w:after="0" w:line="360" w:lineRule="auto"/>
        <w:jc w:val="both"/>
        <w:rPr>
          <w:bCs/>
          <w:lang w:val="en-US" w:eastAsia="es-MX"/>
        </w:rPr>
      </w:pPr>
      <w:proofErr w:type="gramStart"/>
      <w:r w:rsidRPr="005D4132">
        <w:rPr>
          <w:bCs/>
          <w:lang w:val="en-US" w:eastAsia="es-MX"/>
        </w:rPr>
        <w:t>for</w:t>
      </w:r>
      <w:proofErr w:type="gramEnd"/>
      <w:r w:rsidRPr="005D4132">
        <w:rPr>
          <w:bCs/>
          <w:lang w:val="en-US" w:eastAsia="es-MX"/>
        </w:rPr>
        <w:t xml:space="preserve"> masonry with application to experimental results. Protection of Historical Buildings:</w:t>
      </w:r>
      <w:r w:rsidR="00EF3C6B">
        <w:rPr>
          <w:bCs/>
          <w:lang w:val="en-US" w:eastAsia="es-MX"/>
        </w:rPr>
        <w:t xml:space="preserve"> </w:t>
      </w:r>
      <w:r w:rsidRPr="005D4132">
        <w:rPr>
          <w:bCs/>
          <w:lang w:val="en-US" w:eastAsia="es-MX"/>
        </w:rPr>
        <w:t>PROHITECH 09: Proceedings of the International Conference on Protection of Historical Buildings,</w:t>
      </w:r>
      <w:r w:rsidR="00EF3C6B">
        <w:rPr>
          <w:bCs/>
          <w:lang w:val="en-US" w:eastAsia="es-MX"/>
        </w:rPr>
        <w:t xml:space="preserve"> </w:t>
      </w:r>
      <w:r w:rsidRPr="005D4132">
        <w:rPr>
          <w:bCs/>
          <w:lang w:val="en-US" w:eastAsia="es-MX"/>
        </w:rPr>
        <w:t xml:space="preserve">PROHITECH 09, </w:t>
      </w:r>
      <w:proofErr w:type="spellStart"/>
      <w:r w:rsidR="005F2888">
        <w:rPr>
          <w:bCs/>
          <w:lang w:val="en-US" w:eastAsia="es-MX"/>
        </w:rPr>
        <w:t>Volumen</w:t>
      </w:r>
      <w:proofErr w:type="spellEnd"/>
      <w:r w:rsidR="005F2888">
        <w:rPr>
          <w:bCs/>
          <w:lang w:val="en-US" w:eastAsia="es-MX"/>
        </w:rPr>
        <w:t>:</w:t>
      </w:r>
      <w:r w:rsidRPr="005D4132">
        <w:rPr>
          <w:bCs/>
          <w:lang w:val="en-US" w:eastAsia="es-MX"/>
        </w:rPr>
        <w:t xml:space="preserve"> 21-24</w:t>
      </w:r>
      <w:r w:rsidR="005F2888">
        <w:rPr>
          <w:bCs/>
          <w:lang w:val="en-US" w:eastAsia="es-MX"/>
        </w:rPr>
        <w:t>, 1139–1145</w:t>
      </w:r>
      <w:proofErr w:type="gramStart"/>
      <w:r w:rsidR="005F2888">
        <w:rPr>
          <w:bCs/>
          <w:lang w:val="en-US" w:eastAsia="es-MX"/>
        </w:rPr>
        <w:t xml:space="preserve">, </w:t>
      </w:r>
      <w:r w:rsidR="0043555E" w:rsidRPr="005D4132">
        <w:rPr>
          <w:bCs/>
          <w:lang w:val="en-US" w:eastAsia="es-MX"/>
        </w:rPr>
        <w:t xml:space="preserve"> 2009</w:t>
      </w:r>
      <w:proofErr w:type="gramEnd"/>
      <w:r w:rsidR="0043555E">
        <w:rPr>
          <w:bCs/>
          <w:lang w:val="en-US" w:eastAsia="es-MX"/>
        </w:rPr>
        <w:t>.</w:t>
      </w:r>
    </w:p>
    <w:p w:rsidR="008E0FE9" w:rsidRPr="008E0FE9"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19</w:t>
      </w:r>
      <w:r w:rsidRPr="00902468">
        <w:rPr>
          <w:bCs/>
          <w:lang w:eastAsia="es-MX"/>
        </w:rPr>
        <w:t>]</w:t>
      </w:r>
      <w:r w:rsidR="008E0FE9" w:rsidRPr="00902468">
        <w:rPr>
          <w:bCs/>
          <w:lang w:eastAsia="es-MX"/>
        </w:rPr>
        <w:t xml:space="preserve">. N.CMT 2.01.001/02. </w:t>
      </w:r>
      <w:r w:rsidR="008E0FE9" w:rsidRPr="008E0FE9">
        <w:rPr>
          <w:bCs/>
          <w:lang w:val="es-ES" w:eastAsia="es-MX"/>
        </w:rPr>
        <w:t>(</w:t>
      </w:r>
      <w:proofErr w:type="spellStart"/>
      <w:r w:rsidR="008E0FE9" w:rsidRPr="008E0FE9">
        <w:rPr>
          <w:bCs/>
          <w:lang w:val="es-ES" w:eastAsia="es-MX"/>
        </w:rPr>
        <w:t>n.d</w:t>
      </w:r>
      <w:proofErr w:type="spellEnd"/>
      <w:r w:rsidR="008E0FE9" w:rsidRPr="008E0FE9">
        <w:rPr>
          <w:bCs/>
          <w:lang w:val="es-ES" w:eastAsia="es-MX"/>
        </w:rPr>
        <w:t>.). Características de los materiale</w:t>
      </w:r>
      <w:r w:rsidR="005F2888">
        <w:rPr>
          <w:bCs/>
          <w:lang w:val="es-ES" w:eastAsia="es-MX"/>
        </w:rPr>
        <w:t xml:space="preserve">s. Materiales para estructuras, </w:t>
      </w:r>
      <w:r w:rsidR="008E0FE9" w:rsidRPr="008E0FE9">
        <w:rPr>
          <w:bCs/>
          <w:lang w:val="es-ES" w:eastAsia="es-MX"/>
        </w:rPr>
        <w:t>1–22.</w:t>
      </w:r>
    </w:p>
    <w:p w:rsidR="00950BD6"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20</w:t>
      </w:r>
      <w:r w:rsidRPr="00902468">
        <w:rPr>
          <w:bCs/>
          <w:lang w:eastAsia="es-MX"/>
        </w:rPr>
        <w:t>]</w:t>
      </w:r>
      <w:r w:rsidR="0043555E" w:rsidRPr="00902468">
        <w:rPr>
          <w:bCs/>
          <w:lang w:eastAsia="es-MX"/>
        </w:rPr>
        <w:t xml:space="preserve">. </w:t>
      </w:r>
      <w:proofErr w:type="spellStart"/>
      <w:r w:rsidR="005F2888">
        <w:rPr>
          <w:bCs/>
          <w:lang w:eastAsia="es-MX"/>
        </w:rPr>
        <w:t>Meli</w:t>
      </w:r>
      <w:proofErr w:type="spellEnd"/>
      <w:r w:rsidR="005F2888">
        <w:rPr>
          <w:bCs/>
          <w:lang w:eastAsia="es-MX"/>
        </w:rPr>
        <w:t>, R.</w:t>
      </w:r>
      <w:r w:rsidR="0043555E" w:rsidRPr="0043555E">
        <w:rPr>
          <w:bCs/>
          <w:lang w:eastAsia="es-MX"/>
        </w:rPr>
        <w:t xml:space="preserve"> </w:t>
      </w:r>
      <w:r w:rsidR="008E0FE9" w:rsidRPr="0043555E">
        <w:rPr>
          <w:bCs/>
          <w:lang w:eastAsia="es-MX"/>
        </w:rPr>
        <w:t xml:space="preserve">Diseño Estructural (2da ed.). </w:t>
      </w:r>
      <w:r w:rsidR="005F2888">
        <w:rPr>
          <w:bCs/>
          <w:lang w:eastAsia="es-MX"/>
        </w:rPr>
        <w:t xml:space="preserve">México, D.F. LIMUSA, </w:t>
      </w:r>
      <w:proofErr w:type="spellStart"/>
      <w:r w:rsidR="005F2888">
        <w:rPr>
          <w:bCs/>
          <w:lang w:eastAsia="es-MX"/>
        </w:rPr>
        <w:t>S.A.de</w:t>
      </w:r>
      <w:proofErr w:type="spellEnd"/>
      <w:r w:rsidR="005F2888">
        <w:rPr>
          <w:bCs/>
          <w:lang w:eastAsia="es-MX"/>
        </w:rPr>
        <w:t xml:space="preserve"> C.V, </w:t>
      </w:r>
      <w:r w:rsidR="005F2888">
        <w:rPr>
          <w:bCs/>
          <w:lang w:val="es-ES" w:eastAsia="es-MX"/>
        </w:rPr>
        <w:t>2014</w:t>
      </w:r>
      <w:r w:rsidR="0043555E" w:rsidRPr="008E0FE9">
        <w:rPr>
          <w:bCs/>
          <w:lang w:val="es-ES" w:eastAsia="es-MX"/>
        </w:rPr>
        <w:t>.</w:t>
      </w:r>
    </w:p>
    <w:p w:rsidR="008E0FE9" w:rsidRPr="00950BD6" w:rsidRDefault="00EF3C6B" w:rsidP="008E0FE9">
      <w:pPr>
        <w:spacing w:after="0" w:line="360" w:lineRule="auto"/>
        <w:jc w:val="both"/>
        <w:rPr>
          <w:bCs/>
          <w:lang w:eastAsia="es-MX"/>
        </w:rPr>
      </w:pPr>
      <w:r>
        <w:rPr>
          <w:bCs/>
          <w:lang w:val="en-US" w:eastAsia="es-MX"/>
        </w:rPr>
        <w:t>[</w:t>
      </w:r>
      <w:r w:rsidR="008E0FE9" w:rsidRPr="005D4132">
        <w:rPr>
          <w:bCs/>
          <w:lang w:val="en-US" w:eastAsia="es-MX"/>
        </w:rPr>
        <w:t>2</w:t>
      </w:r>
      <w:r w:rsidR="00950BD6">
        <w:rPr>
          <w:bCs/>
          <w:lang w:val="en-US" w:eastAsia="es-MX"/>
        </w:rPr>
        <w:t>1</w:t>
      </w:r>
      <w:r>
        <w:rPr>
          <w:bCs/>
          <w:lang w:val="en-US" w:eastAsia="es-MX"/>
        </w:rPr>
        <w:t>]</w:t>
      </w:r>
      <w:r w:rsidR="008E0FE9" w:rsidRPr="005D4132">
        <w:rPr>
          <w:bCs/>
          <w:lang w:val="en-US" w:eastAsia="es-MX"/>
        </w:rPr>
        <w:t xml:space="preserve">. Alexander </w:t>
      </w:r>
      <w:proofErr w:type="spellStart"/>
      <w:r w:rsidR="008E0FE9" w:rsidRPr="005D4132">
        <w:rPr>
          <w:bCs/>
          <w:lang w:val="en-US" w:eastAsia="es-MX"/>
        </w:rPr>
        <w:t>Grummel</w:t>
      </w:r>
      <w:proofErr w:type="spellEnd"/>
      <w:r w:rsidR="008E0FE9" w:rsidRPr="005D4132">
        <w:rPr>
          <w:bCs/>
          <w:lang w:val="en-US" w:eastAsia="es-MX"/>
        </w:rPr>
        <w:t>, B., Daniel Dol</w:t>
      </w:r>
      <w:r w:rsidR="0043555E">
        <w:rPr>
          <w:bCs/>
          <w:lang w:val="en-US" w:eastAsia="es-MX"/>
        </w:rPr>
        <w:t>a</w:t>
      </w:r>
      <w:r w:rsidR="00950BD6">
        <w:rPr>
          <w:bCs/>
          <w:lang w:val="en-US" w:eastAsia="es-MX"/>
        </w:rPr>
        <w:t xml:space="preserve">n, J., </w:t>
      </w:r>
      <w:proofErr w:type="spellStart"/>
      <w:r w:rsidR="00950BD6">
        <w:rPr>
          <w:bCs/>
          <w:lang w:val="en-US" w:eastAsia="es-MX"/>
        </w:rPr>
        <w:t>Cofer</w:t>
      </w:r>
      <w:proofErr w:type="spellEnd"/>
      <w:r w:rsidR="00950BD6">
        <w:rPr>
          <w:bCs/>
          <w:lang w:val="en-US" w:eastAsia="es-MX"/>
        </w:rPr>
        <w:t xml:space="preserve">, W., &amp; Manley, B. </w:t>
      </w:r>
      <w:r w:rsidR="008E0FE9" w:rsidRPr="005D4132">
        <w:rPr>
          <w:bCs/>
          <w:lang w:val="en-US" w:eastAsia="es-MX"/>
        </w:rPr>
        <w:t>Development of</w:t>
      </w:r>
      <w:r w:rsidR="0043555E">
        <w:rPr>
          <w:bCs/>
          <w:lang w:val="en-US" w:eastAsia="es-MX"/>
        </w:rPr>
        <w:t xml:space="preserve"> </w:t>
      </w:r>
      <w:r w:rsidR="008E0FE9" w:rsidRPr="005D4132">
        <w:rPr>
          <w:bCs/>
          <w:lang w:val="en-US" w:eastAsia="es-MX"/>
        </w:rPr>
        <w:t>Fragility Curves for Cold-Formed Steel Light-Framed Structural Systems: a Two-Pronged Approach</w:t>
      </w:r>
      <w:r w:rsidR="0043555E">
        <w:rPr>
          <w:bCs/>
          <w:lang w:val="en-US" w:eastAsia="es-MX"/>
        </w:rPr>
        <w:t xml:space="preserve">. </w:t>
      </w:r>
      <w:proofErr w:type="spellStart"/>
      <w:r w:rsidR="00950BD6">
        <w:rPr>
          <w:bCs/>
          <w:lang w:val="en-US" w:eastAsia="es-MX"/>
        </w:rPr>
        <w:t>Volumen</w:t>
      </w:r>
      <w:proofErr w:type="spellEnd"/>
      <w:r w:rsidR="00950BD6">
        <w:rPr>
          <w:bCs/>
          <w:lang w:val="en-US" w:eastAsia="es-MX"/>
        </w:rPr>
        <w:t xml:space="preserve">: </w:t>
      </w:r>
      <w:r w:rsidR="008E0FE9" w:rsidRPr="005D4132">
        <w:rPr>
          <w:bCs/>
          <w:lang w:val="en-US" w:eastAsia="es-MX"/>
        </w:rPr>
        <w:t>110</w:t>
      </w:r>
      <w:r w:rsidR="00950BD6">
        <w:rPr>
          <w:bCs/>
          <w:lang w:val="en-US" w:eastAsia="es-MX"/>
        </w:rPr>
        <w:t>,</w:t>
      </w:r>
      <w:r w:rsidR="0043555E">
        <w:rPr>
          <w:bCs/>
          <w:lang w:val="en-US" w:eastAsia="es-MX"/>
        </w:rPr>
        <w:t xml:space="preserve"> </w:t>
      </w:r>
      <w:r w:rsidR="0043555E" w:rsidRPr="005D4132">
        <w:rPr>
          <w:bCs/>
          <w:lang w:val="en-US" w:eastAsia="es-MX"/>
        </w:rPr>
        <w:t>2010.</w:t>
      </w:r>
    </w:p>
    <w:p w:rsidR="008E0FE9" w:rsidRPr="00902468" w:rsidRDefault="00EF3C6B" w:rsidP="0043555E">
      <w:pPr>
        <w:spacing w:after="0" w:line="360" w:lineRule="auto"/>
        <w:jc w:val="both"/>
        <w:rPr>
          <w:bCs/>
          <w:lang w:val="en-US" w:eastAsia="es-MX"/>
        </w:rPr>
      </w:pPr>
      <w:r>
        <w:rPr>
          <w:bCs/>
          <w:lang w:val="en-US" w:eastAsia="es-MX"/>
        </w:rPr>
        <w:t>[</w:t>
      </w:r>
      <w:r w:rsidR="008E0FE9" w:rsidRPr="005D4132">
        <w:rPr>
          <w:bCs/>
          <w:lang w:val="en-US" w:eastAsia="es-MX"/>
        </w:rPr>
        <w:t>2</w:t>
      </w:r>
      <w:r w:rsidR="00950BD6">
        <w:rPr>
          <w:bCs/>
          <w:lang w:val="en-US" w:eastAsia="es-MX"/>
        </w:rPr>
        <w:t>2</w:t>
      </w:r>
      <w:r>
        <w:rPr>
          <w:bCs/>
          <w:lang w:val="en-US" w:eastAsia="es-MX"/>
        </w:rPr>
        <w:t xml:space="preserve">]. ATC-58. </w:t>
      </w:r>
      <w:proofErr w:type="gramStart"/>
      <w:r w:rsidR="008E0FE9" w:rsidRPr="005D4132">
        <w:rPr>
          <w:bCs/>
          <w:lang w:val="en-US" w:eastAsia="es-MX"/>
        </w:rPr>
        <w:t>Guidelines for Seismic Performance Assessment of Buildings.</w:t>
      </w:r>
      <w:proofErr w:type="gramEnd"/>
      <w:r w:rsidR="008E0FE9" w:rsidRPr="005D4132">
        <w:rPr>
          <w:bCs/>
          <w:lang w:val="en-US" w:eastAsia="es-MX"/>
        </w:rPr>
        <w:t xml:space="preserve"> </w:t>
      </w:r>
      <w:proofErr w:type="gramStart"/>
      <w:r w:rsidR="008E0FE9" w:rsidRPr="005D4132">
        <w:rPr>
          <w:bCs/>
          <w:lang w:val="en-US" w:eastAsia="es-MX"/>
        </w:rPr>
        <w:t>Prepared for U.S.</w:t>
      </w:r>
      <w:r w:rsidR="0043555E">
        <w:rPr>
          <w:bCs/>
          <w:lang w:val="en-US" w:eastAsia="es-MX"/>
        </w:rPr>
        <w:t xml:space="preserve"> </w:t>
      </w:r>
      <w:r w:rsidR="008E0FE9" w:rsidRPr="005D4132">
        <w:rPr>
          <w:bCs/>
          <w:lang w:val="en-US" w:eastAsia="es-MX"/>
        </w:rPr>
        <w:t>Department of Homeland Security (DHS).</w:t>
      </w:r>
      <w:proofErr w:type="gramEnd"/>
      <w:r w:rsidR="008E0FE9" w:rsidRPr="005D4132">
        <w:rPr>
          <w:bCs/>
          <w:lang w:val="en-US" w:eastAsia="es-MX"/>
        </w:rPr>
        <w:t xml:space="preserve"> </w:t>
      </w:r>
      <w:proofErr w:type="gramStart"/>
      <w:r w:rsidR="008E0FE9" w:rsidRPr="005D4132">
        <w:rPr>
          <w:bCs/>
          <w:lang w:val="en-US" w:eastAsia="es-MX"/>
        </w:rPr>
        <w:t>Applied Technology Council</w:t>
      </w:r>
      <w:r w:rsidR="00950BD6">
        <w:rPr>
          <w:bCs/>
          <w:lang w:val="en-US" w:eastAsia="es-MX"/>
        </w:rPr>
        <w:t xml:space="preserve">, </w:t>
      </w:r>
      <w:r w:rsidRPr="005D4132">
        <w:rPr>
          <w:bCs/>
          <w:lang w:val="en-US" w:eastAsia="es-MX"/>
        </w:rPr>
        <w:t>2009.</w:t>
      </w:r>
      <w:proofErr w:type="gramEnd"/>
    </w:p>
    <w:sectPr w:rsidR="008E0FE9" w:rsidRPr="0090246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A84" w:rsidRDefault="00422A84" w:rsidP="00F57CB4">
      <w:pPr>
        <w:spacing w:after="0" w:line="240" w:lineRule="auto"/>
      </w:pPr>
      <w:r>
        <w:separator/>
      </w:r>
    </w:p>
  </w:endnote>
  <w:endnote w:type="continuationSeparator" w:id="0">
    <w:p w:rsidR="00422A84" w:rsidRDefault="00422A84" w:rsidP="00F5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EA" w:rsidRPr="00F57CB4" w:rsidRDefault="007573EA" w:rsidP="00F57CB4">
    <w:pPr>
      <w:autoSpaceDE w:val="0"/>
      <w:autoSpaceDN w:val="0"/>
      <w:adjustRightInd w:val="0"/>
      <w:spacing w:after="0" w:line="240" w:lineRule="auto"/>
      <w:jc w:val="both"/>
      <w:rPr>
        <w:color w:val="000066"/>
        <w:sz w:val="18"/>
        <w:szCs w:val="18"/>
      </w:rPr>
    </w:pPr>
    <w:r w:rsidRPr="00FA6801">
      <w:rPr>
        <w:color w:val="000000"/>
        <w:sz w:val="18"/>
        <w:szCs w:val="18"/>
      </w:rPr>
      <w:t>*</w:t>
    </w:r>
    <w:proofErr w:type="spellStart"/>
    <w:r w:rsidRPr="00FA6801">
      <w:rPr>
        <w:color w:val="000000"/>
        <w:sz w:val="18"/>
        <w:szCs w:val="18"/>
      </w:rPr>
      <w:t>Corresponding</w:t>
    </w:r>
    <w:proofErr w:type="spellEnd"/>
    <w:r w:rsidRPr="00FA6801">
      <w:rPr>
        <w:color w:val="000000"/>
        <w:sz w:val="18"/>
        <w:szCs w:val="18"/>
      </w:rPr>
      <w:t xml:space="preserve"> </w:t>
    </w:r>
    <w:proofErr w:type="spellStart"/>
    <w:r w:rsidRPr="00FA6801">
      <w:rPr>
        <w:color w:val="000000"/>
        <w:sz w:val="18"/>
        <w:szCs w:val="18"/>
      </w:rPr>
      <w:t>author</w:t>
    </w:r>
    <w:proofErr w:type="spellEnd"/>
    <w:r w:rsidRPr="00FA6801">
      <w:rPr>
        <w:color w:val="000000"/>
        <w:sz w:val="18"/>
        <w:szCs w:val="18"/>
      </w:rPr>
      <w:t xml:space="preserve">. </w:t>
    </w:r>
    <w:r w:rsidRPr="00F57CB4">
      <w:rPr>
        <w:color w:val="000000"/>
        <w:sz w:val="18"/>
        <w:szCs w:val="18"/>
      </w:rPr>
      <w:t>Dr</w:t>
    </w:r>
    <w:r>
      <w:rPr>
        <w:color w:val="000000"/>
        <w:sz w:val="18"/>
        <w:szCs w:val="18"/>
      </w:rPr>
      <w:t>.</w:t>
    </w:r>
    <w:r w:rsidRPr="00F57CB4">
      <w:rPr>
        <w:color w:val="000000"/>
        <w:sz w:val="18"/>
        <w:szCs w:val="18"/>
      </w:rPr>
      <w:t xml:space="preserve"> José Ángel Ortiz</w:t>
    </w:r>
    <w:r>
      <w:rPr>
        <w:color w:val="000000"/>
        <w:sz w:val="18"/>
        <w:szCs w:val="18"/>
      </w:rPr>
      <w:t xml:space="preserve"> </w:t>
    </w:r>
    <w:r w:rsidRPr="00F57CB4">
      <w:rPr>
        <w:color w:val="000000"/>
        <w:sz w:val="18"/>
        <w:szCs w:val="18"/>
      </w:rPr>
      <w:t xml:space="preserve">Lozano, Centro de Ciencias del Diseño y de la Construcción, Universidad Autónoma de Aguascalientes, Edificio 108, Aguascalientes, México Tel.: +52 1 449 111 6777; E-mail </w:t>
    </w:r>
    <w:proofErr w:type="spellStart"/>
    <w:r w:rsidRPr="00F57CB4">
      <w:rPr>
        <w:color w:val="000000"/>
        <w:sz w:val="18"/>
        <w:szCs w:val="18"/>
      </w:rPr>
      <w:t>address</w:t>
    </w:r>
    <w:proofErr w:type="spellEnd"/>
    <w:r w:rsidRPr="00F57CB4">
      <w:rPr>
        <w:color w:val="000000"/>
        <w:sz w:val="18"/>
        <w:szCs w:val="18"/>
      </w:rPr>
      <w:t xml:space="preserve">: </w:t>
    </w:r>
    <w:r>
      <w:rPr>
        <w:color w:val="000066"/>
        <w:sz w:val="18"/>
        <w:szCs w:val="18"/>
      </w:rPr>
      <w:t>jose.ortiz</w:t>
    </w:r>
    <w:r w:rsidRPr="00F57CB4">
      <w:rPr>
        <w:color w:val="000066"/>
        <w:sz w:val="18"/>
        <w:szCs w:val="18"/>
      </w:rPr>
      <w:t>@</w:t>
    </w:r>
    <w:r>
      <w:rPr>
        <w:color w:val="000066"/>
        <w:sz w:val="18"/>
        <w:szCs w:val="18"/>
      </w:rPr>
      <w:t>edu</w:t>
    </w:r>
    <w:r w:rsidRPr="00F57CB4">
      <w:rPr>
        <w:color w:val="000066"/>
        <w:sz w:val="18"/>
        <w:szCs w:val="18"/>
      </w:rPr>
      <w:t>.</w:t>
    </w:r>
    <w:r>
      <w:rPr>
        <w:color w:val="000066"/>
        <w:sz w:val="18"/>
        <w:szCs w:val="18"/>
      </w:rPr>
      <w:t>uaa.mx</w:t>
    </w:r>
  </w:p>
  <w:p w:rsidR="007573EA" w:rsidRPr="00F57CB4" w:rsidRDefault="007573EA" w:rsidP="00F57CB4">
    <w:pPr>
      <w:pStyle w:val="Piedepgina"/>
      <w:jc w:val="both"/>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A84" w:rsidRDefault="00422A84" w:rsidP="00F57CB4">
      <w:pPr>
        <w:spacing w:after="0" w:line="240" w:lineRule="auto"/>
      </w:pPr>
      <w:r>
        <w:separator/>
      </w:r>
    </w:p>
  </w:footnote>
  <w:footnote w:type="continuationSeparator" w:id="0">
    <w:p w:rsidR="00422A84" w:rsidRDefault="00422A84" w:rsidP="00F57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3AE7EE"/>
    <w:lvl w:ilvl="0">
      <w:start w:val="1"/>
      <w:numFmt w:val="decimal"/>
      <w:lvlText w:val="%1."/>
      <w:lvlJc w:val="left"/>
      <w:pPr>
        <w:tabs>
          <w:tab w:val="num" w:pos="1492"/>
        </w:tabs>
        <w:ind w:left="1492" w:hanging="360"/>
      </w:pPr>
    </w:lvl>
  </w:abstractNum>
  <w:abstractNum w:abstractNumId="1">
    <w:nsid w:val="FFFFFF7D"/>
    <w:multiLevelType w:val="singleLevel"/>
    <w:tmpl w:val="268ACC74"/>
    <w:lvl w:ilvl="0">
      <w:start w:val="1"/>
      <w:numFmt w:val="decimal"/>
      <w:lvlText w:val="%1."/>
      <w:lvlJc w:val="left"/>
      <w:pPr>
        <w:tabs>
          <w:tab w:val="num" w:pos="1209"/>
        </w:tabs>
        <w:ind w:left="1209" w:hanging="360"/>
      </w:pPr>
    </w:lvl>
  </w:abstractNum>
  <w:abstractNum w:abstractNumId="2">
    <w:nsid w:val="FFFFFF7E"/>
    <w:multiLevelType w:val="singleLevel"/>
    <w:tmpl w:val="E8FEE3F6"/>
    <w:lvl w:ilvl="0">
      <w:start w:val="1"/>
      <w:numFmt w:val="decimal"/>
      <w:lvlText w:val="%1."/>
      <w:lvlJc w:val="left"/>
      <w:pPr>
        <w:tabs>
          <w:tab w:val="num" w:pos="926"/>
        </w:tabs>
        <w:ind w:left="926" w:hanging="360"/>
      </w:pPr>
    </w:lvl>
  </w:abstractNum>
  <w:abstractNum w:abstractNumId="3">
    <w:nsid w:val="FFFFFF7F"/>
    <w:multiLevelType w:val="singleLevel"/>
    <w:tmpl w:val="E25A34EE"/>
    <w:lvl w:ilvl="0">
      <w:start w:val="1"/>
      <w:numFmt w:val="decimal"/>
      <w:lvlText w:val="%1."/>
      <w:lvlJc w:val="left"/>
      <w:pPr>
        <w:tabs>
          <w:tab w:val="num" w:pos="643"/>
        </w:tabs>
        <w:ind w:left="643" w:hanging="360"/>
      </w:pPr>
    </w:lvl>
  </w:abstractNum>
  <w:abstractNum w:abstractNumId="4">
    <w:nsid w:val="FFFFFF80"/>
    <w:multiLevelType w:val="singleLevel"/>
    <w:tmpl w:val="BBEA90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02AC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A842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B85A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B248322"/>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5EFC5760"/>
    <w:lvl w:ilvl="0">
      <w:start w:val="1"/>
      <w:numFmt w:val="bullet"/>
      <w:lvlText w:val=""/>
      <w:lvlJc w:val="left"/>
      <w:pPr>
        <w:tabs>
          <w:tab w:val="num" w:pos="360"/>
        </w:tabs>
        <w:ind w:left="360" w:hanging="360"/>
      </w:pPr>
      <w:rPr>
        <w:rFonts w:ascii="Symbol" w:hAnsi="Symbol" w:hint="default"/>
      </w:rPr>
    </w:lvl>
  </w:abstractNum>
  <w:abstractNum w:abstractNumId="10">
    <w:nsid w:val="04CC46DA"/>
    <w:multiLevelType w:val="multilevel"/>
    <w:tmpl w:val="9376A9C8"/>
    <w:lvl w:ilvl="0">
      <w:start w:val="1"/>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1"/>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ACF38C9"/>
    <w:multiLevelType w:val="multilevel"/>
    <w:tmpl w:val="5ABC3F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68B20E2"/>
    <w:multiLevelType w:val="hybridMultilevel"/>
    <w:tmpl w:val="80CEC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856655"/>
    <w:multiLevelType w:val="multilevel"/>
    <w:tmpl w:val="80CECBC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3"/>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B4"/>
    <w:rsid w:val="0002471F"/>
    <w:rsid w:val="00024EE5"/>
    <w:rsid w:val="00027BE1"/>
    <w:rsid w:val="00035222"/>
    <w:rsid w:val="00041953"/>
    <w:rsid w:val="00061039"/>
    <w:rsid w:val="00083864"/>
    <w:rsid w:val="000B0868"/>
    <w:rsid w:val="000B3577"/>
    <w:rsid w:val="000D18ED"/>
    <w:rsid w:val="000D54CF"/>
    <w:rsid w:val="000D7AFF"/>
    <w:rsid w:val="000E0402"/>
    <w:rsid w:val="000E1E81"/>
    <w:rsid w:val="000F086B"/>
    <w:rsid w:val="000F3BB4"/>
    <w:rsid w:val="00117A8A"/>
    <w:rsid w:val="00120E5E"/>
    <w:rsid w:val="00123FC5"/>
    <w:rsid w:val="00126DC8"/>
    <w:rsid w:val="0014634A"/>
    <w:rsid w:val="00155A1D"/>
    <w:rsid w:val="001609AB"/>
    <w:rsid w:val="00161A7B"/>
    <w:rsid w:val="0016552F"/>
    <w:rsid w:val="001779EB"/>
    <w:rsid w:val="001814AA"/>
    <w:rsid w:val="001A5020"/>
    <w:rsid w:val="001A6BA9"/>
    <w:rsid w:val="001C64DE"/>
    <w:rsid w:val="001C6D43"/>
    <w:rsid w:val="001D3C22"/>
    <w:rsid w:val="001D7E20"/>
    <w:rsid w:val="001F1570"/>
    <w:rsid w:val="001F22F5"/>
    <w:rsid w:val="001F2BE4"/>
    <w:rsid w:val="00201B9E"/>
    <w:rsid w:val="00204165"/>
    <w:rsid w:val="00211AA2"/>
    <w:rsid w:val="00231E00"/>
    <w:rsid w:val="00261289"/>
    <w:rsid w:val="002663B3"/>
    <w:rsid w:val="00271A17"/>
    <w:rsid w:val="002867E1"/>
    <w:rsid w:val="002A3B6F"/>
    <w:rsid w:val="002A64B8"/>
    <w:rsid w:val="002A76A0"/>
    <w:rsid w:val="002B3F39"/>
    <w:rsid w:val="002D1577"/>
    <w:rsid w:val="002D683F"/>
    <w:rsid w:val="002E5183"/>
    <w:rsid w:val="003002AA"/>
    <w:rsid w:val="00305DCF"/>
    <w:rsid w:val="003231BE"/>
    <w:rsid w:val="00333ED2"/>
    <w:rsid w:val="00335704"/>
    <w:rsid w:val="00340520"/>
    <w:rsid w:val="003649AE"/>
    <w:rsid w:val="0037759C"/>
    <w:rsid w:val="00383712"/>
    <w:rsid w:val="00391CE4"/>
    <w:rsid w:val="003A4FC1"/>
    <w:rsid w:val="003A638D"/>
    <w:rsid w:val="003A6F54"/>
    <w:rsid w:val="003B095D"/>
    <w:rsid w:val="003B26A5"/>
    <w:rsid w:val="003C4DBB"/>
    <w:rsid w:val="003D08C4"/>
    <w:rsid w:val="003D6593"/>
    <w:rsid w:val="0040566A"/>
    <w:rsid w:val="00405E17"/>
    <w:rsid w:val="00406786"/>
    <w:rsid w:val="0041313A"/>
    <w:rsid w:val="00413539"/>
    <w:rsid w:val="00415CAF"/>
    <w:rsid w:val="00417583"/>
    <w:rsid w:val="00421626"/>
    <w:rsid w:val="00422A84"/>
    <w:rsid w:val="00426C2E"/>
    <w:rsid w:val="00434EB8"/>
    <w:rsid w:val="0043555E"/>
    <w:rsid w:val="0043642E"/>
    <w:rsid w:val="00436E2E"/>
    <w:rsid w:val="0045360B"/>
    <w:rsid w:val="00456C43"/>
    <w:rsid w:val="00461B0A"/>
    <w:rsid w:val="00466610"/>
    <w:rsid w:val="00467E77"/>
    <w:rsid w:val="00472B12"/>
    <w:rsid w:val="004809B5"/>
    <w:rsid w:val="004A01D4"/>
    <w:rsid w:val="004A2BEC"/>
    <w:rsid w:val="004B4C98"/>
    <w:rsid w:val="004B6211"/>
    <w:rsid w:val="004C1175"/>
    <w:rsid w:val="004D433E"/>
    <w:rsid w:val="004D72B2"/>
    <w:rsid w:val="005003E7"/>
    <w:rsid w:val="005067F5"/>
    <w:rsid w:val="00510716"/>
    <w:rsid w:val="00510F3A"/>
    <w:rsid w:val="00512438"/>
    <w:rsid w:val="00522A28"/>
    <w:rsid w:val="00556E96"/>
    <w:rsid w:val="0056577F"/>
    <w:rsid w:val="00566A2C"/>
    <w:rsid w:val="00573DA9"/>
    <w:rsid w:val="005907AC"/>
    <w:rsid w:val="00590D92"/>
    <w:rsid w:val="00594C50"/>
    <w:rsid w:val="005B1A4F"/>
    <w:rsid w:val="005C2DBA"/>
    <w:rsid w:val="005D4132"/>
    <w:rsid w:val="005D6FE1"/>
    <w:rsid w:val="005E4AB5"/>
    <w:rsid w:val="005F14A9"/>
    <w:rsid w:val="005F2888"/>
    <w:rsid w:val="005F35C7"/>
    <w:rsid w:val="005F523B"/>
    <w:rsid w:val="005F5B10"/>
    <w:rsid w:val="0060396E"/>
    <w:rsid w:val="006048A0"/>
    <w:rsid w:val="006453EE"/>
    <w:rsid w:val="006457B4"/>
    <w:rsid w:val="006468D3"/>
    <w:rsid w:val="00647431"/>
    <w:rsid w:val="00657B78"/>
    <w:rsid w:val="00674C1E"/>
    <w:rsid w:val="0068688D"/>
    <w:rsid w:val="00696F18"/>
    <w:rsid w:val="006A04F1"/>
    <w:rsid w:val="006A0D27"/>
    <w:rsid w:val="006B4896"/>
    <w:rsid w:val="006C1994"/>
    <w:rsid w:val="006C5B6D"/>
    <w:rsid w:val="006D258E"/>
    <w:rsid w:val="006E235B"/>
    <w:rsid w:val="006F40AD"/>
    <w:rsid w:val="00713D81"/>
    <w:rsid w:val="007165C3"/>
    <w:rsid w:val="00716627"/>
    <w:rsid w:val="007435A1"/>
    <w:rsid w:val="0074577C"/>
    <w:rsid w:val="007538F8"/>
    <w:rsid w:val="007573EA"/>
    <w:rsid w:val="00757FF7"/>
    <w:rsid w:val="00774424"/>
    <w:rsid w:val="00784D2E"/>
    <w:rsid w:val="00787704"/>
    <w:rsid w:val="007934C6"/>
    <w:rsid w:val="0079541F"/>
    <w:rsid w:val="007A3CCD"/>
    <w:rsid w:val="00807CDC"/>
    <w:rsid w:val="008107BE"/>
    <w:rsid w:val="008116E1"/>
    <w:rsid w:val="008735FD"/>
    <w:rsid w:val="00894264"/>
    <w:rsid w:val="008A2760"/>
    <w:rsid w:val="008A3BE5"/>
    <w:rsid w:val="008B5FCB"/>
    <w:rsid w:val="008C0B43"/>
    <w:rsid w:val="008D0882"/>
    <w:rsid w:val="008D4597"/>
    <w:rsid w:val="008D60A0"/>
    <w:rsid w:val="008D6FA6"/>
    <w:rsid w:val="008E0FE9"/>
    <w:rsid w:val="008E15FC"/>
    <w:rsid w:val="00902468"/>
    <w:rsid w:val="009170FA"/>
    <w:rsid w:val="00935B9E"/>
    <w:rsid w:val="0094700C"/>
    <w:rsid w:val="00950BD6"/>
    <w:rsid w:val="00953F9D"/>
    <w:rsid w:val="00957F41"/>
    <w:rsid w:val="009646EE"/>
    <w:rsid w:val="00970CF3"/>
    <w:rsid w:val="00970EC4"/>
    <w:rsid w:val="00987F67"/>
    <w:rsid w:val="00992088"/>
    <w:rsid w:val="009A71BB"/>
    <w:rsid w:val="009B33BC"/>
    <w:rsid w:val="009C558B"/>
    <w:rsid w:val="009E6D9F"/>
    <w:rsid w:val="009E7E2C"/>
    <w:rsid w:val="009F7ACB"/>
    <w:rsid w:val="00A00493"/>
    <w:rsid w:val="00A13834"/>
    <w:rsid w:val="00A1760E"/>
    <w:rsid w:val="00A30798"/>
    <w:rsid w:val="00A34A72"/>
    <w:rsid w:val="00A441FE"/>
    <w:rsid w:val="00A76DEC"/>
    <w:rsid w:val="00A93BA1"/>
    <w:rsid w:val="00AA367A"/>
    <w:rsid w:val="00AA68AA"/>
    <w:rsid w:val="00AB051C"/>
    <w:rsid w:val="00AC16B8"/>
    <w:rsid w:val="00AF13AA"/>
    <w:rsid w:val="00AF5017"/>
    <w:rsid w:val="00AF7C9F"/>
    <w:rsid w:val="00B06129"/>
    <w:rsid w:val="00B219C5"/>
    <w:rsid w:val="00B24B1A"/>
    <w:rsid w:val="00B51E65"/>
    <w:rsid w:val="00B5450E"/>
    <w:rsid w:val="00B80619"/>
    <w:rsid w:val="00B86388"/>
    <w:rsid w:val="00B97C1B"/>
    <w:rsid w:val="00BC1F85"/>
    <w:rsid w:val="00BC2EC3"/>
    <w:rsid w:val="00BD289F"/>
    <w:rsid w:val="00BE4DF9"/>
    <w:rsid w:val="00C1732A"/>
    <w:rsid w:val="00C31E88"/>
    <w:rsid w:val="00C4444A"/>
    <w:rsid w:val="00C50E4E"/>
    <w:rsid w:val="00C81DAC"/>
    <w:rsid w:val="00C9219A"/>
    <w:rsid w:val="00CA79CB"/>
    <w:rsid w:val="00CC449D"/>
    <w:rsid w:val="00CC6860"/>
    <w:rsid w:val="00CD0D6D"/>
    <w:rsid w:val="00CD67BA"/>
    <w:rsid w:val="00CE66F6"/>
    <w:rsid w:val="00CE7A15"/>
    <w:rsid w:val="00CF35CB"/>
    <w:rsid w:val="00D16281"/>
    <w:rsid w:val="00D2522A"/>
    <w:rsid w:val="00D25FF5"/>
    <w:rsid w:val="00D27766"/>
    <w:rsid w:val="00D3251B"/>
    <w:rsid w:val="00D330E7"/>
    <w:rsid w:val="00D33E05"/>
    <w:rsid w:val="00D401EA"/>
    <w:rsid w:val="00D53115"/>
    <w:rsid w:val="00D571A1"/>
    <w:rsid w:val="00D822B5"/>
    <w:rsid w:val="00D8475F"/>
    <w:rsid w:val="00D92500"/>
    <w:rsid w:val="00D92C5A"/>
    <w:rsid w:val="00D953D2"/>
    <w:rsid w:val="00D97D52"/>
    <w:rsid w:val="00DA185B"/>
    <w:rsid w:val="00DA7955"/>
    <w:rsid w:val="00DB3693"/>
    <w:rsid w:val="00DB3CB2"/>
    <w:rsid w:val="00DC5DC6"/>
    <w:rsid w:val="00DD4A71"/>
    <w:rsid w:val="00DD723F"/>
    <w:rsid w:val="00DE3E4B"/>
    <w:rsid w:val="00DF0340"/>
    <w:rsid w:val="00E01F93"/>
    <w:rsid w:val="00E033E8"/>
    <w:rsid w:val="00E124D6"/>
    <w:rsid w:val="00E12B67"/>
    <w:rsid w:val="00E14641"/>
    <w:rsid w:val="00E30690"/>
    <w:rsid w:val="00E35D74"/>
    <w:rsid w:val="00E41D7E"/>
    <w:rsid w:val="00E4259E"/>
    <w:rsid w:val="00E546B9"/>
    <w:rsid w:val="00E6355C"/>
    <w:rsid w:val="00E6645C"/>
    <w:rsid w:val="00E76307"/>
    <w:rsid w:val="00E84293"/>
    <w:rsid w:val="00E914E1"/>
    <w:rsid w:val="00E94F6F"/>
    <w:rsid w:val="00E9596F"/>
    <w:rsid w:val="00EA27C6"/>
    <w:rsid w:val="00EB60C4"/>
    <w:rsid w:val="00EF3C6B"/>
    <w:rsid w:val="00F01829"/>
    <w:rsid w:val="00F07E7E"/>
    <w:rsid w:val="00F10AE9"/>
    <w:rsid w:val="00F13BE0"/>
    <w:rsid w:val="00F35335"/>
    <w:rsid w:val="00F465C6"/>
    <w:rsid w:val="00F57772"/>
    <w:rsid w:val="00F57CB4"/>
    <w:rsid w:val="00F8658C"/>
    <w:rsid w:val="00F92B28"/>
    <w:rsid w:val="00F93FCE"/>
    <w:rsid w:val="00FA1F3A"/>
    <w:rsid w:val="00FA5FBB"/>
    <w:rsid w:val="00FA6801"/>
    <w:rsid w:val="00FB40A1"/>
    <w:rsid w:val="00FC0E0B"/>
    <w:rsid w:val="00FE06EE"/>
    <w:rsid w:val="00FF23C9"/>
    <w:rsid w:val="00FF58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833">
      <w:bodyDiv w:val="1"/>
      <w:marLeft w:val="0"/>
      <w:marRight w:val="0"/>
      <w:marTop w:val="0"/>
      <w:marBottom w:val="0"/>
      <w:divBdr>
        <w:top w:val="none" w:sz="0" w:space="0" w:color="auto"/>
        <w:left w:val="none" w:sz="0" w:space="0" w:color="auto"/>
        <w:bottom w:val="none" w:sz="0" w:space="0" w:color="auto"/>
        <w:right w:val="none" w:sz="0" w:space="0" w:color="auto"/>
      </w:divBdr>
    </w:div>
    <w:div w:id="26832083">
      <w:bodyDiv w:val="1"/>
      <w:marLeft w:val="0"/>
      <w:marRight w:val="0"/>
      <w:marTop w:val="0"/>
      <w:marBottom w:val="0"/>
      <w:divBdr>
        <w:top w:val="none" w:sz="0" w:space="0" w:color="auto"/>
        <w:left w:val="none" w:sz="0" w:space="0" w:color="auto"/>
        <w:bottom w:val="none" w:sz="0" w:space="0" w:color="auto"/>
        <w:right w:val="none" w:sz="0" w:space="0" w:color="auto"/>
      </w:divBdr>
    </w:div>
    <w:div w:id="299113969">
      <w:bodyDiv w:val="1"/>
      <w:marLeft w:val="0"/>
      <w:marRight w:val="0"/>
      <w:marTop w:val="0"/>
      <w:marBottom w:val="0"/>
      <w:divBdr>
        <w:top w:val="none" w:sz="0" w:space="0" w:color="auto"/>
        <w:left w:val="none" w:sz="0" w:space="0" w:color="auto"/>
        <w:bottom w:val="none" w:sz="0" w:space="0" w:color="auto"/>
        <w:right w:val="none" w:sz="0" w:space="0" w:color="auto"/>
      </w:divBdr>
    </w:div>
    <w:div w:id="311566429">
      <w:bodyDiv w:val="1"/>
      <w:marLeft w:val="0"/>
      <w:marRight w:val="0"/>
      <w:marTop w:val="0"/>
      <w:marBottom w:val="0"/>
      <w:divBdr>
        <w:top w:val="none" w:sz="0" w:space="0" w:color="auto"/>
        <w:left w:val="none" w:sz="0" w:space="0" w:color="auto"/>
        <w:bottom w:val="none" w:sz="0" w:space="0" w:color="auto"/>
        <w:right w:val="none" w:sz="0" w:space="0" w:color="auto"/>
      </w:divBdr>
    </w:div>
    <w:div w:id="448551598">
      <w:bodyDiv w:val="1"/>
      <w:marLeft w:val="0"/>
      <w:marRight w:val="0"/>
      <w:marTop w:val="0"/>
      <w:marBottom w:val="0"/>
      <w:divBdr>
        <w:top w:val="none" w:sz="0" w:space="0" w:color="auto"/>
        <w:left w:val="none" w:sz="0" w:space="0" w:color="auto"/>
        <w:bottom w:val="none" w:sz="0" w:space="0" w:color="auto"/>
        <w:right w:val="none" w:sz="0" w:space="0" w:color="auto"/>
      </w:divBdr>
    </w:div>
    <w:div w:id="558593444">
      <w:bodyDiv w:val="1"/>
      <w:marLeft w:val="0"/>
      <w:marRight w:val="0"/>
      <w:marTop w:val="0"/>
      <w:marBottom w:val="0"/>
      <w:divBdr>
        <w:top w:val="none" w:sz="0" w:space="0" w:color="auto"/>
        <w:left w:val="none" w:sz="0" w:space="0" w:color="auto"/>
        <w:bottom w:val="none" w:sz="0" w:space="0" w:color="auto"/>
        <w:right w:val="none" w:sz="0" w:space="0" w:color="auto"/>
      </w:divBdr>
      <w:divsChild>
        <w:div w:id="828911636">
          <w:marLeft w:val="0"/>
          <w:marRight w:val="0"/>
          <w:marTop w:val="0"/>
          <w:marBottom w:val="0"/>
          <w:divBdr>
            <w:top w:val="none" w:sz="0" w:space="0" w:color="auto"/>
            <w:left w:val="none" w:sz="0" w:space="0" w:color="auto"/>
            <w:bottom w:val="none" w:sz="0" w:space="0" w:color="auto"/>
            <w:right w:val="none" w:sz="0" w:space="0" w:color="auto"/>
          </w:divBdr>
          <w:divsChild>
            <w:div w:id="25645917">
              <w:marLeft w:val="0"/>
              <w:marRight w:val="0"/>
              <w:marTop w:val="0"/>
              <w:marBottom w:val="0"/>
              <w:divBdr>
                <w:top w:val="none" w:sz="0" w:space="0" w:color="auto"/>
                <w:left w:val="none" w:sz="0" w:space="0" w:color="auto"/>
                <w:bottom w:val="none" w:sz="0" w:space="0" w:color="auto"/>
                <w:right w:val="none" w:sz="0" w:space="0" w:color="auto"/>
              </w:divBdr>
              <w:divsChild>
                <w:div w:id="656617759">
                  <w:marLeft w:val="0"/>
                  <w:marRight w:val="0"/>
                  <w:marTop w:val="0"/>
                  <w:marBottom w:val="0"/>
                  <w:divBdr>
                    <w:top w:val="none" w:sz="0" w:space="0" w:color="auto"/>
                    <w:left w:val="none" w:sz="0" w:space="0" w:color="auto"/>
                    <w:bottom w:val="none" w:sz="0" w:space="0" w:color="auto"/>
                    <w:right w:val="none" w:sz="0" w:space="0" w:color="auto"/>
                  </w:divBdr>
                  <w:divsChild>
                    <w:div w:id="1532570585">
                      <w:marLeft w:val="0"/>
                      <w:marRight w:val="0"/>
                      <w:marTop w:val="0"/>
                      <w:marBottom w:val="0"/>
                      <w:divBdr>
                        <w:top w:val="none" w:sz="0" w:space="0" w:color="auto"/>
                        <w:left w:val="none" w:sz="0" w:space="0" w:color="auto"/>
                        <w:bottom w:val="none" w:sz="0" w:space="0" w:color="auto"/>
                        <w:right w:val="none" w:sz="0" w:space="0" w:color="auto"/>
                      </w:divBdr>
                      <w:divsChild>
                        <w:div w:id="824514023">
                          <w:marLeft w:val="0"/>
                          <w:marRight w:val="0"/>
                          <w:marTop w:val="0"/>
                          <w:marBottom w:val="0"/>
                          <w:divBdr>
                            <w:top w:val="none" w:sz="0" w:space="0" w:color="auto"/>
                            <w:left w:val="none" w:sz="0" w:space="0" w:color="auto"/>
                            <w:bottom w:val="none" w:sz="0" w:space="0" w:color="auto"/>
                            <w:right w:val="none" w:sz="0" w:space="0" w:color="auto"/>
                          </w:divBdr>
                          <w:divsChild>
                            <w:div w:id="489953536">
                              <w:marLeft w:val="0"/>
                              <w:marRight w:val="300"/>
                              <w:marTop w:val="180"/>
                              <w:marBottom w:val="0"/>
                              <w:divBdr>
                                <w:top w:val="none" w:sz="0" w:space="0" w:color="auto"/>
                                <w:left w:val="none" w:sz="0" w:space="0" w:color="auto"/>
                                <w:bottom w:val="none" w:sz="0" w:space="0" w:color="auto"/>
                                <w:right w:val="none" w:sz="0" w:space="0" w:color="auto"/>
                              </w:divBdr>
                              <w:divsChild>
                                <w:div w:id="1277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561521">
          <w:marLeft w:val="0"/>
          <w:marRight w:val="0"/>
          <w:marTop w:val="0"/>
          <w:marBottom w:val="0"/>
          <w:divBdr>
            <w:top w:val="none" w:sz="0" w:space="0" w:color="auto"/>
            <w:left w:val="none" w:sz="0" w:space="0" w:color="auto"/>
            <w:bottom w:val="none" w:sz="0" w:space="0" w:color="auto"/>
            <w:right w:val="none" w:sz="0" w:space="0" w:color="auto"/>
          </w:divBdr>
          <w:divsChild>
            <w:div w:id="1097212545">
              <w:marLeft w:val="0"/>
              <w:marRight w:val="0"/>
              <w:marTop w:val="0"/>
              <w:marBottom w:val="0"/>
              <w:divBdr>
                <w:top w:val="none" w:sz="0" w:space="0" w:color="auto"/>
                <w:left w:val="none" w:sz="0" w:space="0" w:color="auto"/>
                <w:bottom w:val="none" w:sz="0" w:space="0" w:color="auto"/>
                <w:right w:val="none" w:sz="0" w:space="0" w:color="auto"/>
              </w:divBdr>
              <w:divsChild>
                <w:div w:id="359598689">
                  <w:marLeft w:val="0"/>
                  <w:marRight w:val="0"/>
                  <w:marTop w:val="0"/>
                  <w:marBottom w:val="0"/>
                  <w:divBdr>
                    <w:top w:val="none" w:sz="0" w:space="0" w:color="auto"/>
                    <w:left w:val="none" w:sz="0" w:space="0" w:color="auto"/>
                    <w:bottom w:val="none" w:sz="0" w:space="0" w:color="auto"/>
                    <w:right w:val="none" w:sz="0" w:space="0" w:color="auto"/>
                  </w:divBdr>
                  <w:divsChild>
                    <w:div w:id="1654337953">
                      <w:marLeft w:val="0"/>
                      <w:marRight w:val="0"/>
                      <w:marTop w:val="0"/>
                      <w:marBottom w:val="0"/>
                      <w:divBdr>
                        <w:top w:val="none" w:sz="0" w:space="0" w:color="auto"/>
                        <w:left w:val="none" w:sz="0" w:space="0" w:color="auto"/>
                        <w:bottom w:val="none" w:sz="0" w:space="0" w:color="auto"/>
                        <w:right w:val="none" w:sz="0" w:space="0" w:color="auto"/>
                      </w:divBdr>
                      <w:divsChild>
                        <w:div w:id="20029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15184">
      <w:bodyDiv w:val="1"/>
      <w:marLeft w:val="0"/>
      <w:marRight w:val="0"/>
      <w:marTop w:val="0"/>
      <w:marBottom w:val="0"/>
      <w:divBdr>
        <w:top w:val="none" w:sz="0" w:space="0" w:color="auto"/>
        <w:left w:val="none" w:sz="0" w:space="0" w:color="auto"/>
        <w:bottom w:val="none" w:sz="0" w:space="0" w:color="auto"/>
        <w:right w:val="none" w:sz="0" w:space="0" w:color="auto"/>
      </w:divBdr>
    </w:div>
    <w:div w:id="743262160">
      <w:bodyDiv w:val="1"/>
      <w:marLeft w:val="0"/>
      <w:marRight w:val="0"/>
      <w:marTop w:val="0"/>
      <w:marBottom w:val="0"/>
      <w:divBdr>
        <w:top w:val="none" w:sz="0" w:space="0" w:color="auto"/>
        <w:left w:val="none" w:sz="0" w:space="0" w:color="auto"/>
        <w:bottom w:val="none" w:sz="0" w:space="0" w:color="auto"/>
        <w:right w:val="none" w:sz="0" w:space="0" w:color="auto"/>
      </w:divBdr>
    </w:div>
    <w:div w:id="763574772">
      <w:bodyDiv w:val="1"/>
      <w:marLeft w:val="0"/>
      <w:marRight w:val="0"/>
      <w:marTop w:val="0"/>
      <w:marBottom w:val="0"/>
      <w:divBdr>
        <w:top w:val="none" w:sz="0" w:space="0" w:color="auto"/>
        <w:left w:val="none" w:sz="0" w:space="0" w:color="auto"/>
        <w:bottom w:val="none" w:sz="0" w:space="0" w:color="auto"/>
        <w:right w:val="none" w:sz="0" w:space="0" w:color="auto"/>
      </w:divBdr>
    </w:div>
    <w:div w:id="1013534631">
      <w:bodyDiv w:val="1"/>
      <w:marLeft w:val="0"/>
      <w:marRight w:val="0"/>
      <w:marTop w:val="0"/>
      <w:marBottom w:val="0"/>
      <w:divBdr>
        <w:top w:val="none" w:sz="0" w:space="0" w:color="auto"/>
        <w:left w:val="none" w:sz="0" w:space="0" w:color="auto"/>
        <w:bottom w:val="none" w:sz="0" w:space="0" w:color="auto"/>
        <w:right w:val="none" w:sz="0" w:space="0" w:color="auto"/>
      </w:divBdr>
    </w:div>
    <w:div w:id="1054357194">
      <w:bodyDiv w:val="1"/>
      <w:marLeft w:val="0"/>
      <w:marRight w:val="0"/>
      <w:marTop w:val="0"/>
      <w:marBottom w:val="0"/>
      <w:divBdr>
        <w:top w:val="none" w:sz="0" w:space="0" w:color="auto"/>
        <w:left w:val="none" w:sz="0" w:space="0" w:color="auto"/>
        <w:bottom w:val="none" w:sz="0" w:space="0" w:color="auto"/>
        <w:right w:val="none" w:sz="0" w:space="0" w:color="auto"/>
      </w:divBdr>
    </w:div>
    <w:div w:id="1080832595">
      <w:bodyDiv w:val="1"/>
      <w:marLeft w:val="0"/>
      <w:marRight w:val="0"/>
      <w:marTop w:val="0"/>
      <w:marBottom w:val="0"/>
      <w:divBdr>
        <w:top w:val="none" w:sz="0" w:space="0" w:color="auto"/>
        <w:left w:val="none" w:sz="0" w:space="0" w:color="auto"/>
        <w:bottom w:val="none" w:sz="0" w:space="0" w:color="auto"/>
        <w:right w:val="none" w:sz="0" w:space="0" w:color="auto"/>
      </w:divBdr>
    </w:div>
    <w:div w:id="1234464721">
      <w:bodyDiv w:val="1"/>
      <w:marLeft w:val="0"/>
      <w:marRight w:val="0"/>
      <w:marTop w:val="0"/>
      <w:marBottom w:val="0"/>
      <w:divBdr>
        <w:top w:val="none" w:sz="0" w:space="0" w:color="auto"/>
        <w:left w:val="none" w:sz="0" w:space="0" w:color="auto"/>
        <w:bottom w:val="none" w:sz="0" w:space="0" w:color="auto"/>
        <w:right w:val="none" w:sz="0" w:space="0" w:color="auto"/>
      </w:divBdr>
    </w:div>
    <w:div w:id="1486698188">
      <w:bodyDiv w:val="1"/>
      <w:marLeft w:val="0"/>
      <w:marRight w:val="0"/>
      <w:marTop w:val="0"/>
      <w:marBottom w:val="0"/>
      <w:divBdr>
        <w:top w:val="none" w:sz="0" w:space="0" w:color="auto"/>
        <w:left w:val="none" w:sz="0" w:space="0" w:color="auto"/>
        <w:bottom w:val="none" w:sz="0" w:space="0" w:color="auto"/>
        <w:right w:val="none" w:sz="0" w:space="0" w:color="auto"/>
      </w:divBdr>
    </w:div>
    <w:div w:id="1564095803">
      <w:bodyDiv w:val="1"/>
      <w:marLeft w:val="0"/>
      <w:marRight w:val="0"/>
      <w:marTop w:val="0"/>
      <w:marBottom w:val="0"/>
      <w:divBdr>
        <w:top w:val="none" w:sz="0" w:space="0" w:color="auto"/>
        <w:left w:val="none" w:sz="0" w:space="0" w:color="auto"/>
        <w:bottom w:val="none" w:sz="0" w:space="0" w:color="auto"/>
        <w:right w:val="none" w:sz="0" w:space="0" w:color="auto"/>
      </w:divBdr>
    </w:div>
    <w:div w:id="1626623071">
      <w:bodyDiv w:val="1"/>
      <w:marLeft w:val="0"/>
      <w:marRight w:val="0"/>
      <w:marTop w:val="0"/>
      <w:marBottom w:val="0"/>
      <w:divBdr>
        <w:top w:val="none" w:sz="0" w:space="0" w:color="auto"/>
        <w:left w:val="none" w:sz="0" w:space="0" w:color="auto"/>
        <w:bottom w:val="none" w:sz="0" w:space="0" w:color="auto"/>
        <w:right w:val="none" w:sz="0" w:space="0" w:color="auto"/>
      </w:divBdr>
    </w:div>
    <w:div w:id="1933585553">
      <w:bodyDiv w:val="1"/>
      <w:marLeft w:val="0"/>
      <w:marRight w:val="0"/>
      <w:marTop w:val="0"/>
      <w:marBottom w:val="0"/>
      <w:divBdr>
        <w:top w:val="none" w:sz="0" w:space="0" w:color="auto"/>
        <w:left w:val="none" w:sz="0" w:space="0" w:color="auto"/>
        <w:bottom w:val="none" w:sz="0" w:space="0" w:color="auto"/>
        <w:right w:val="none" w:sz="0" w:space="0" w:color="auto"/>
      </w:divBdr>
    </w:div>
    <w:div w:id="194984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Calibraci&#243;n%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alibracion%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G:\1m1m%20menos%20carg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mx1m%20media%20car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x2\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res%20gr&#225;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Curvas%20de%20fragilid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Curvas%20de%20fragilidad%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887679481241318"/>
          <c:y val="5.4695658625710658E-2"/>
          <c:w val="0.55525989398384024"/>
          <c:h val="0.77268950038488993"/>
        </c:manualLayout>
      </c:layout>
      <c:scatterChart>
        <c:scatterStyle val="smoothMarker"/>
        <c:varyColors val="0"/>
        <c:ser>
          <c:idx val="0"/>
          <c:order val="0"/>
          <c:tx>
            <c:v>Campaña experimental I Charry Ablanque 2009</c:v>
          </c:tx>
          <c:spPr>
            <a:ln w="19050"/>
          </c:spPr>
          <c:marker>
            <c:symbol val="none"/>
          </c:marker>
          <c:xVal>
            <c:numRef>
              <c:f>Hoja2!$D$6:$D$12</c:f>
              <c:numCache>
                <c:formatCode>General</c:formatCode>
                <c:ptCount val="7"/>
                <c:pt idx="0">
                  <c:v>0</c:v>
                </c:pt>
                <c:pt idx="1">
                  <c:v>0.1</c:v>
                </c:pt>
                <c:pt idx="2">
                  <c:v>5</c:v>
                </c:pt>
                <c:pt idx="3">
                  <c:v>10</c:v>
                </c:pt>
                <c:pt idx="4">
                  <c:v>15</c:v>
                </c:pt>
                <c:pt idx="5">
                  <c:v>20</c:v>
                </c:pt>
                <c:pt idx="6">
                  <c:v>27</c:v>
                </c:pt>
              </c:numCache>
            </c:numRef>
          </c:xVal>
          <c:yVal>
            <c:numRef>
              <c:f>Hoja2!$C$6:$C$12</c:f>
              <c:numCache>
                <c:formatCode>General</c:formatCode>
                <c:ptCount val="7"/>
                <c:pt idx="0">
                  <c:v>0</c:v>
                </c:pt>
                <c:pt idx="1">
                  <c:v>10</c:v>
                </c:pt>
                <c:pt idx="2">
                  <c:v>40</c:v>
                </c:pt>
                <c:pt idx="3">
                  <c:v>55</c:v>
                </c:pt>
                <c:pt idx="4">
                  <c:v>62</c:v>
                </c:pt>
                <c:pt idx="5">
                  <c:v>72</c:v>
                </c:pt>
                <c:pt idx="6">
                  <c:v>80</c:v>
                </c:pt>
              </c:numCache>
            </c:numRef>
          </c:yVal>
          <c:smooth val="1"/>
        </c:ser>
        <c:ser>
          <c:idx val="1"/>
          <c:order val="1"/>
          <c:tx>
            <c:v>Modelo numérico</c:v>
          </c:tx>
          <c:spPr>
            <a:ln w="19050">
              <a:prstDash val="dash"/>
            </a:ln>
          </c:spPr>
          <c:marker>
            <c:symbol val="none"/>
          </c:marker>
          <c:xVal>
            <c:numRef>
              <c:f>Hoja2!$G$5:$G$13</c:f>
              <c:numCache>
                <c:formatCode>General</c:formatCode>
                <c:ptCount val="9"/>
                <c:pt idx="0" formatCode="0.0000">
                  <c:v>2.9761699999999999E-2</c:v>
                </c:pt>
                <c:pt idx="1">
                  <c:v>2.94004E-2</c:v>
                </c:pt>
                <c:pt idx="2">
                  <c:v>2.9114999999999999E-2</c:v>
                </c:pt>
                <c:pt idx="3">
                  <c:v>7.9523999999999999</c:v>
                </c:pt>
                <c:pt idx="4">
                  <c:v>8.5956100000000006</c:v>
                </c:pt>
                <c:pt idx="5">
                  <c:v>10.0962</c:v>
                </c:pt>
                <c:pt idx="6">
                  <c:v>20.804600000000001</c:v>
                </c:pt>
                <c:pt idx="7">
                  <c:v>25.4648</c:v>
                </c:pt>
                <c:pt idx="8">
                  <c:v>31.240500000000001</c:v>
                </c:pt>
              </c:numCache>
            </c:numRef>
          </c:xVal>
          <c:yVal>
            <c:numRef>
              <c:f>Hoja2!$F$5:$F$13</c:f>
              <c:numCache>
                <c:formatCode>General</c:formatCode>
                <c:ptCount val="9"/>
                <c:pt idx="0">
                  <c:v>0</c:v>
                </c:pt>
                <c:pt idx="1">
                  <c:v>9</c:v>
                </c:pt>
                <c:pt idx="2">
                  <c:v>11</c:v>
                </c:pt>
                <c:pt idx="3">
                  <c:v>45</c:v>
                </c:pt>
                <c:pt idx="4">
                  <c:v>47</c:v>
                </c:pt>
                <c:pt idx="5">
                  <c:v>51</c:v>
                </c:pt>
                <c:pt idx="6">
                  <c:v>67</c:v>
                </c:pt>
                <c:pt idx="7">
                  <c:v>72</c:v>
                </c:pt>
                <c:pt idx="8">
                  <c:v>80</c:v>
                </c:pt>
              </c:numCache>
            </c:numRef>
          </c:yVal>
          <c:smooth val="1"/>
        </c:ser>
        <c:dLbls>
          <c:showLegendKey val="0"/>
          <c:showVal val="0"/>
          <c:showCatName val="0"/>
          <c:showSerName val="0"/>
          <c:showPercent val="0"/>
          <c:showBubbleSize val="0"/>
        </c:dLbls>
        <c:axId val="153282432"/>
        <c:axId val="153423872"/>
      </c:scatterChart>
      <c:valAx>
        <c:axId val="153282432"/>
        <c:scaling>
          <c:orientation val="minMax"/>
          <c:min val="0"/>
        </c:scaling>
        <c:delete val="0"/>
        <c:axPos val="b"/>
        <c:title>
          <c:tx>
            <c:rich>
              <a:bodyPr/>
              <a:lstStyle/>
              <a:p>
                <a:pPr>
                  <a:defRPr sz="800"/>
                </a:pPr>
                <a:r>
                  <a:rPr lang="es-MX" sz="800"/>
                  <a:t>Desplazamiento lateral (mm)</a:t>
                </a:r>
              </a:p>
            </c:rich>
          </c:tx>
          <c:layout>
            <c:manualLayout>
              <c:xMode val="edge"/>
              <c:yMode val="edge"/>
              <c:x val="0.25198883227831814"/>
              <c:y val="0.92362622075067469"/>
            </c:manualLayout>
          </c:layout>
          <c:overlay val="0"/>
        </c:title>
        <c:numFmt formatCode="General" sourceLinked="1"/>
        <c:majorTickMark val="none"/>
        <c:minorTickMark val="none"/>
        <c:tickLblPos val="nextTo"/>
        <c:txPr>
          <a:bodyPr/>
          <a:lstStyle/>
          <a:p>
            <a:pPr>
              <a:defRPr sz="800"/>
            </a:pPr>
            <a:endParaRPr lang="es-MX"/>
          </a:p>
        </c:txPr>
        <c:crossAx val="153423872"/>
        <c:crosses val="autoZero"/>
        <c:crossBetween val="midCat"/>
        <c:majorUnit val="4"/>
      </c:valAx>
      <c:valAx>
        <c:axId val="153423872"/>
        <c:scaling>
          <c:orientation val="minMax"/>
          <c:min val="0"/>
        </c:scaling>
        <c:delete val="0"/>
        <c:axPos val="l"/>
        <c:majorGridlines/>
        <c:title>
          <c:tx>
            <c:rich>
              <a:bodyPr/>
              <a:lstStyle/>
              <a:p>
                <a:pPr>
                  <a:defRPr sz="800"/>
                </a:pPr>
                <a:r>
                  <a:rPr lang="es-MX" sz="800"/>
                  <a:t>Carga horizonatl (kN)</a:t>
                </a:r>
              </a:p>
            </c:rich>
          </c:tx>
          <c:overlay val="0"/>
        </c:title>
        <c:numFmt formatCode="General" sourceLinked="1"/>
        <c:majorTickMark val="none"/>
        <c:minorTickMark val="none"/>
        <c:tickLblPos val="nextTo"/>
        <c:txPr>
          <a:bodyPr/>
          <a:lstStyle/>
          <a:p>
            <a:pPr>
              <a:defRPr sz="800"/>
            </a:pPr>
            <a:endParaRPr lang="es-MX"/>
          </a:p>
        </c:txPr>
        <c:crossAx val="153282432"/>
        <c:crosses val="autoZero"/>
        <c:crossBetween val="midCat"/>
        <c:majorUnit val="15"/>
      </c:valAx>
    </c:plotArea>
    <c:legend>
      <c:legendPos val="r"/>
      <c:layout>
        <c:manualLayout>
          <c:xMode val="edge"/>
          <c:yMode val="edge"/>
          <c:x val="0.67166898255365137"/>
          <c:y val="0.3720166383795665"/>
          <c:w val="0.30737352683855695"/>
          <c:h val="0.4751785138285512"/>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182498021080697"/>
          <c:y val="0.12149475450466052"/>
          <c:w val="0.4596509506433647"/>
          <c:h val="0.72405046143425622"/>
        </c:manualLayout>
      </c:layout>
      <c:scatterChart>
        <c:scatterStyle val="smoothMarker"/>
        <c:varyColors val="0"/>
        <c:ser>
          <c:idx val="0"/>
          <c:order val="0"/>
          <c:tx>
            <c:v>Campaña experimental III Charry 2009</c:v>
          </c:tx>
          <c:spPr>
            <a:ln w="19050" cap="flat"/>
          </c:spPr>
          <c:marker>
            <c:symbol val="none"/>
          </c:marker>
          <c:xVal>
            <c:numRef>
              <c:f>Hoja1!$C$4:$C$9</c:f>
              <c:numCache>
                <c:formatCode>General</c:formatCode>
                <c:ptCount val="6"/>
                <c:pt idx="0">
                  <c:v>0</c:v>
                </c:pt>
                <c:pt idx="1">
                  <c:v>0.02</c:v>
                </c:pt>
                <c:pt idx="2">
                  <c:v>0.04</c:v>
                </c:pt>
                <c:pt idx="3">
                  <c:v>0.06</c:v>
                </c:pt>
                <c:pt idx="4">
                  <c:v>0.08</c:v>
                </c:pt>
                <c:pt idx="5">
                  <c:v>0.1</c:v>
                </c:pt>
              </c:numCache>
            </c:numRef>
          </c:xVal>
          <c:yVal>
            <c:numRef>
              <c:f>Hoja1!$B$4:$B$9</c:f>
              <c:numCache>
                <c:formatCode>General</c:formatCode>
                <c:ptCount val="6"/>
                <c:pt idx="0">
                  <c:v>0</c:v>
                </c:pt>
                <c:pt idx="1">
                  <c:v>4.0999999999999996</c:v>
                </c:pt>
                <c:pt idx="2">
                  <c:v>4.8</c:v>
                </c:pt>
                <c:pt idx="3">
                  <c:v>4.9000000000000004</c:v>
                </c:pt>
                <c:pt idx="4">
                  <c:v>4.95</c:v>
                </c:pt>
                <c:pt idx="5">
                  <c:v>5</c:v>
                </c:pt>
              </c:numCache>
            </c:numRef>
          </c:yVal>
          <c:smooth val="1"/>
        </c:ser>
        <c:ser>
          <c:idx val="1"/>
          <c:order val="1"/>
          <c:tx>
            <c:v>Modelación numérica</c:v>
          </c:tx>
          <c:spPr>
            <a:ln w="19050" cap="flat">
              <a:prstDash val="dash"/>
            </a:ln>
          </c:spPr>
          <c:marker>
            <c:symbol val="none"/>
          </c:marker>
          <c:xVal>
            <c:numRef>
              <c:f>Hoja1!$C$12:$C$17</c:f>
              <c:numCache>
                <c:formatCode>0.00E+00</c:formatCode>
                <c:ptCount val="6"/>
                <c:pt idx="0" formatCode="General">
                  <c:v>0</c:v>
                </c:pt>
                <c:pt idx="1">
                  <c:v>2.8000000000000001E-2</c:v>
                </c:pt>
                <c:pt idx="2">
                  <c:v>4.5962500000000003E-2</c:v>
                </c:pt>
                <c:pt idx="3">
                  <c:v>0.06</c:v>
                </c:pt>
                <c:pt idx="4">
                  <c:v>8.6193699999999998E-2</c:v>
                </c:pt>
                <c:pt idx="5">
                  <c:v>0.114146</c:v>
                </c:pt>
              </c:numCache>
            </c:numRef>
          </c:xVal>
          <c:yVal>
            <c:numRef>
              <c:f>Hoja1!$B$12:$B$17</c:f>
              <c:numCache>
                <c:formatCode>General</c:formatCode>
                <c:ptCount val="6"/>
                <c:pt idx="0">
                  <c:v>0</c:v>
                </c:pt>
                <c:pt idx="1">
                  <c:v>4.0999999999999996</c:v>
                </c:pt>
                <c:pt idx="2">
                  <c:v>4.8</c:v>
                </c:pt>
                <c:pt idx="3">
                  <c:v>4.9000000000000004</c:v>
                </c:pt>
                <c:pt idx="4">
                  <c:v>4.95</c:v>
                </c:pt>
                <c:pt idx="5">
                  <c:v>5</c:v>
                </c:pt>
              </c:numCache>
            </c:numRef>
          </c:yVal>
          <c:smooth val="1"/>
        </c:ser>
        <c:dLbls>
          <c:showLegendKey val="0"/>
          <c:showVal val="0"/>
          <c:showCatName val="0"/>
          <c:showSerName val="0"/>
          <c:showPercent val="0"/>
          <c:showBubbleSize val="0"/>
        </c:dLbls>
        <c:axId val="153449600"/>
        <c:axId val="153451520"/>
      </c:scatterChart>
      <c:valAx>
        <c:axId val="153449600"/>
        <c:scaling>
          <c:orientation val="minMax"/>
        </c:scaling>
        <c:delete val="0"/>
        <c:axPos val="b"/>
        <c:title>
          <c:tx>
            <c:rich>
              <a:bodyPr/>
              <a:lstStyle/>
              <a:p>
                <a:pPr>
                  <a:defRPr sz="800"/>
                </a:pPr>
                <a:r>
                  <a:rPr lang="es-ES" sz="800"/>
                  <a:t>Desplazamiento lateral (mm)</a:t>
                </a:r>
              </a:p>
            </c:rich>
          </c:tx>
          <c:layout>
            <c:manualLayout>
              <c:xMode val="edge"/>
              <c:yMode val="edge"/>
              <c:x val="0.2191095535596046"/>
              <c:y val="0.91448234325040079"/>
            </c:manualLayout>
          </c:layout>
          <c:overlay val="0"/>
        </c:title>
        <c:numFmt formatCode="General" sourceLinked="0"/>
        <c:majorTickMark val="none"/>
        <c:minorTickMark val="none"/>
        <c:tickLblPos val="nextTo"/>
        <c:txPr>
          <a:bodyPr/>
          <a:lstStyle/>
          <a:p>
            <a:pPr>
              <a:defRPr sz="800"/>
            </a:pPr>
            <a:endParaRPr lang="es-MX"/>
          </a:p>
        </c:txPr>
        <c:crossAx val="153451520"/>
        <c:crosses val="autoZero"/>
        <c:crossBetween val="midCat"/>
        <c:majorUnit val="3.0000000000000006E-2"/>
      </c:valAx>
      <c:valAx>
        <c:axId val="153451520"/>
        <c:scaling>
          <c:orientation val="minMax"/>
        </c:scaling>
        <c:delete val="0"/>
        <c:axPos val="l"/>
        <c:majorGridlines/>
        <c:title>
          <c:tx>
            <c:rich>
              <a:bodyPr/>
              <a:lstStyle/>
              <a:p>
                <a:pPr>
                  <a:defRPr sz="800"/>
                </a:pPr>
                <a:r>
                  <a:rPr lang="es-ES" sz="800"/>
                  <a:t>Carga Horizontal(kN)</a:t>
                </a:r>
              </a:p>
            </c:rich>
          </c:tx>
          <c:overlay val="0"/>
        </c:title>
        <c:numFmt formatCode="General" sourceLinked="1"/>
        <c:majorTickMark val="none"/>
        <c:minorTickMark val="none"/>
        <c:tickLblPos val="nextTo"/>
        <c:txPr>
          <a:bodyPr/>
          <a:lstStyle/>
          <a:p>
            <a:pPr>
              <a:defRPr sz="800"/>
            </a:pPr>
            <a:endParaRPr lang="es-MX"/>
          </a:p>
        </c:txPr>
        <c:crossAx val="153449600"/>
        <c:crosses val="autoZero"/>
        <c:crossBetween val="midCat"/>
      </c:valAx>
    </c:plotArea>
    <c:legend>
      <c:legendPos val="r"/>
      <c:layout>
        <c:manualLayout>
          <c:xMode val="edge"/>
          <c:yMode val="edge"/>
          <c:x val="0.65242397722390122"/>
          <c:y val="0.25156594598903481"/>
          <c:w val="0.3238475138524351"/>
          <c:h val="0.5558101236731669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701773436817147"/>
          <c:y val="0.10864606630053594"/>
          <c:w val="0.66321922262698574"/>
          <c:h val="0.73271858664725731"/>
        </c:manualLayout>
      </c:layout>
      <c:scatterChart>
        <c:scatterStyle val="lineMarker"/>
        <c:varyColors val="0"/>
        <c:ser>
          <c:idx val="0"/>
          <c:order val="0"/>
          <c:tx>
            <c:v>Mallas</c:v>
          </c:tx>
          <c:spPr>
            <a:ln w="19050"/>
          </c:spPr>
          <c:xVal>
            <c:numRef>
              <c:f>Hoja1!$C$6:$C$12</c:f>
              <c:numCache>
                <c:formatCode>General</c:formatCode>
                <c:ptCount val="7"/>
                <c:pt idx="0">
                  <c:v>134434</c:v>
                </c:pt>
                <c:pt idx="1">
                  <c:v>114434</c:v>
                </c:pt>
                <c:pt idx="2">
                  <c:v>82820</c:v>
                </c:pt>
                <c:pt idx="3">
                  <c:v>58122</c:v>
                </c:pt>
                <c:pt idx="4">
                  <c:v>57898</c:v>
                </c:pt>
                <c:pt idx="5">
                  <c:v>57562</c:v>
                </c:pt>
              </c:numCache>
            </c:numRef>
          </c:xVal>
          <c:yVal>
            <c:numRef>
              <c:f>Hoja1!$D$6:$D$12</c:f>
              <c:numCache>
                <c:formatCode>General</c:formatCode>
                <c:ptCount val="7"/>
                <c:pt idx="0">
                  <c:v>-25.95</c:v>
                </c:pt>
                <c:pt idx="1">
                  <c:v>-26</c:v>
                </c:pt>
                <c:pt idx="2">
                  <c:v>-26.26</c:v>
                </c:pt>
                <c:pt idx="3">
                  <c:v>-27.891999999999999</c:v>
                </c:pt>
                <c:pt idx="4">
                  <c:v>-32.78</c:v>
                </c:pt>
                <c:pt idx="5">
                  <c:v>-38.35</c:v>
                </c:pt>
              </c:numCache>
            </c:numRef>
          </c:yVal>
          <c:smooth val="0"/>
        </c:ser>
        <c:dLbls>
          <c:showLegendKey val="0"/>
          <c:showVal val="0"/>
          <c:showCatName val="0"/>
          <c:showSerName val="0"/>
          <c:showPercent val="0"/>
          <c:showBubbleSize val="0"/>
        </c:dLbls>
        <c:axId val="153447424"/>
        <c:axId val="153814144"/>
      </c:scatterChart>
      <c:valAx>
        <c:axId val="153447424"/>
        <c:scaling>
          <c:orientation val="minMax"/>
        </c:scaling>
        <c:delete val="0"/>
        <c:axPos val="b"/>
        <c:title>
          <c:tx>
            <c:rich>
              <a:bodyPr/>
              <a:lstStyle/>
              <a:p>
                <a:pPr>
                  <a:defRPr sz="800"/>
                </a:pPr>
                <a:r>
                  <a:rPr lang="es-ES" sz="800"/>
                  <a:t>Cantidad de nodos</a:t>
                </a:r>
              </a:p>
            </c:rich>
          </c:tx>
          <c:layout>
            <c:manualLayout>
              <c:xMode val="edge"/>
              <c:yMode val="edge"/>
              <c:x val="0.35087413877952756"/>
              <c:y val="0.9124880460044037"/>
            </c:manualLayout>
          </c:layout>
          <c:overlay val="0"/>
        </c:title>
        <c:numFmt formatCode="General" sourceLinked="1"/>
        <c:majorTickMark val="none"/>
        <c:minorTickMark val="none"/>
        <c:tickLblPos val="nextTo"/>
        <c:txPr>
          <a:bodyPr/>
          <a:lstStyle/>
          <a:p>
            <a:pPr>
              <a:defRPr sz="800"/>
            </a:pPr>
            <a:endParaRPr lang="es-MX"/>
          </a:p>
        </c:txPr>
        <c:crossAx val="153814144"/>
        <c:crosses val="autoZero"/>
        <c:crossBetween val="midCat"/>
      </c:valAx>
      <c:valAx>
        <c:axId val="153814144"/>
        <c:scaling>
          <c:orientation val="minMax"/>
        </c:scaling>
        <c:delete val="0"/>
        <c:axPos val="l"/>
        <c:majorGridlines/>
        <c:title>
          <c:tx>
            <c:rich>
              <a:bodyPr/>
              <a:lstStyle/>
              <a:p>
                <a:pPr>
                  <a:defRPr sz="800"/>
                </a:pPr>
                <a:r>
                  <a:rPr lang="es-ES" sz="800"/>
                  <a:t>Asentamiento máximo (mm)</a:t>
                </a:r>
              </a:p>
            </c:rich>
          </c:tx>
          <c:overlay val="0"/>
        </c:title>
        <c:numFmt formatCode="General" sourceLinked="1"/>
        <c:majorTickMark val="none"/>
        <c:minorTickMark val="none"/>
        <c:tickLblPos val="nextTo"/>
        <c:txPr>
          <a:bodyPr/>
          <a:lstStyle/>
          <a:p>
            <a:pPr>
              <a:defRPr sz="800"/>
            </a:pPr>
            <a:endParaRPr lang="es-MX"/>
          </a:p>
        </c:txPr>
        <c:crossAx val="153447424"/>
        <c:crosses val="autoZero"/>
        <c:crossBetween val="midCat"/>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203228956845509"/>
          <c:y val="0.14239196117927116"/>
          <c:w val="0.52049656735855432"/>
          <c:h val="0.6139101774861152"/>
        </c:manualLayout>
      </c:layout>
      <c:scatterChart>
        <c:scatterStyle val="smoothMarker"/>
        <c:varyColors val="0"/>
        <c:ser>
          <c:idx val="0"/>
          <c:order val="0"/>
          <c:tx>
            <c:v>Muro de 1 m x 1 m. Carga de 250 kN/m2</c:v>
          </c:tx>
          <c:spPr>
            <a:ln w="19050"/>
          </c:spPr>
          <c:marker>
            <c:symbol val="none"/>
          </c:marker>
          <c:xVal>
            <c:numRef>
              <c:f>Hoja1!$P$8:$P$44</c:f>
              <c:numCache>
                <c:formatCode>General</c:formatCode>
                <c:ptCount val="37"/>
                <c:pt idx="0">
                  <c:v>1.729352E-3</c:v>
                </c:pt>
                <c:pt idx="1">
                  <c:v>2.1635000000000001E-3</c:v>
                </c:pt>
                <c:pt idx="2">
                  <c:v>3.1106600000000003E-3</c:v>
                </c:pt>
                <c:pt idx="3">
                  <c:v>3.27444E-3</c:v>
                </c:pt>
                <c:pt idx="4">
                  <c:v>3.5175599999999999E-3</c:v>
                </c:pt>
                <c:pt idx="5">
                  <c:v>3.8328400000000001E-3</c:v>
                </c:pt>
                <c:pt idx="6">
                  <c:v>4.1511199999999995E-3</c:v>
                </c:pt>
                <c:pt idx="7">
                  <c:v>4.5782999999999996E-3</c:v>
                </c:pt>
                <c:pt idx="8">
                  <c:v>5.0492600000000007E-3</c:v>
                </c:pt>
                <c:pt idx="9">
                  <c:v>5.6297400000000003E-3</c:v>
                </c:pt>
                <c:pt idx="10">
                  <c:v>6.2087399999999999E-3</c:v>
                </c:pt>
                <c:pt idx="11">
                  <c:v>6.7701999999999997E-3</c:v>
                </c:pt>
                <c:pt idx="12">
                  <c:v>7.3621600000000004E-3</c:v>
                </c:pt>
                <c:pt idx="13">
                  <c:v>7.9123800000000001E-3</c:v>
                </c:pt>
                <c:pt idx="14">
                  <c:v>8.0028799999999987E-3</c:v>
                </c:pt>
                <c:pt idx="15">
                  <c:v>8.0558000000000001E-3</c:v>
                </c:pt>
                <c:pt idx="16">
                  <c:v>8.4244400000000001E-3</c:v>
                </c:pt>
                <c:pt idx="17">
                  <c:v>8.7634799999999988E-3</c:v>
                </c:pt>
                <c:pt idx="18">
                  <c:v>9.4335000000000009E-3</c:v>
                </c:pt>
                <c:pt idx="19">
                  <c:v>1.0317320000000001E-2</c:v>
                </c:pt>
                <c:pt idx="20">
                  <c:v>1.12722E-2</c:v>
                </c:pt>
                <c:pt idx="21">
                  <c:v>1.2309839999999999E-2</c:v>
                </c:pt>
                <c:pt idx="22">
                  <c:v>1.34948E-2</c:v>
                </c:pt>
                <c:pt idx="23">
                  <c:v>1.4893779999999999E-2</c:v>
                </c:pt>
                <c:pt idx="24">
                  <c:v>1.6496200000000003E-2</c:v>
                </c:pt>
                <c:pt idx="25">
                  <c:v>1.983998E-2</c:v>
                </c:pt>
                <c:pt idx="26">
                  <c:v>2.4461200000000002E-2</c:v>
                </c:pt>
                <c:pt idx="27">
                  <c:v>2.8865200000000001E-2</c:v>
                </c:pt>
                <c:pt idx="28">
                  <c:v>3.4975199999999998E-2</c:v>
                </c:pt>
                <c:pt idx="29">
                  <c:v>4.3822200000000006E-2</c:v>
                </c:pt>
                <c:pt idx="30">
                  <c:v>5.4698400000000001E-2</c:v>
                </c:pt>
                <c:pt idx="31">
                  <c:v>5.8643599999999997E-2</c:v>
                </c:pt>
                <c:pt idx="32">
                  <c:v>7.9456199999999991E-2</c:v>
                </c:pt>
                <c:pt idx="33">
                  <c:v>0.111939</c:v>
                </c:pt>
                <c:pt idx="34">
                  <c:v>0.20028860000000001</c:v>
                </c:pt>
                <c:pt idx="35">
                  <c:v>0.24219399999999999</c:v>
                </c:pt>
                <c:pt idx="36">
                  <c:v>57.115600000000001</c:v>
                </c:pt>
              </c:numCache>
            </c:numRef>
          </c:xVal>
          <c:yVal>
            <c:numRef>
              <c:f>Hoja1!$G$8:$G$42</c:f>
              <c:numCache>
                <c:formatCode>General</c:formatCode>
                <c:ptCount val="35"/>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pt idx="31">
                  <c:v>228.84200000000001</c:v>
                </c:pt>
                <c:pt idx="32">
                  <c:v>232.339</c:v>
                </c:pt>
                <c:pt idx="33">
                  <c:v>236.55699999999999</c:v>
                </c:pt>
                <c:pt idx="34">
                  <c:v>236.55699999999999</c:v>
                </c:pt>
              </c:numCache>
            </c:numRef>
          </c:yVal>
          <c:smooth val="1"/>
        </c:ser>
        <c:dLbls>
          <c:showLegendKey val="0"/>
          <c:showVal val="0"/>
          <c:showCatName val="0"/>
          <c:showSerName val="0"/>
          <c:showPercent val="0"/>
          <c:showBubbleSize val="0"/>
        </c:dLbls>
        <c:axId val="209593472"/>
        <c:axId val="209595392"/>
      </c:scatterChart>
      <c:valAx>
        <c:axId val="209593472"/>
        <c:scaling>
          <c:orientation val="minMax"/>
        </c:scaling>
        <c:delete val="0"/>
        <c:axPos val="b"/>
        <c:title>
          <c:tx>
            <c:rich>
              <a:bodyPr/>
              <a:lstStyle/>
              <a:p>
                <a:pPr>
                  <a:defRPr sz="800"/>
                </a:pPr>
                <a:r>
                  <a:rPr lang="es-ES" sz="800"/>
                  <a:t>Distorsión angular mm/mm</a:t>
                </a:r>
              </a:p>
            </c:rich>
          </c:tx>
          <c:overlay val="0"/>
        </c:title>
        <c:numFmt formatCode="General" sourceLinked="1"/>
        <c:majorTickMark val="none"/>
        <c:minorTickMark val="none"/>
        <c:tickLblPos val="nextTo"/>
        <c:txPr>
          <a:bodyPr/>
          <a:lstStyle/>
          <a:p>
            <a:pPr>
              <a:defRPr sz="800"/>
            </a:pPr>
            <a:endParaRPr lang="es-MX"/>
          </a:p>
        </c:txPr>
        <c:crossAx val="209595392"/>
        <c:crosses val="autoZero"/>
        <c:crossBetween val="midCat"/>
        <c:majorUnit val="5.000000000000001E-2"/>
        <c:minorUnit val="8.0000000000000026E-4"/>
      </c:valAx>
      <c:valAx>
        <c:axId val="209595392"/>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209593472"/>
        <c:crosses val="autoZero"/>
        <c:crossBetween val="midCat"/>
      </c:valAx>
    </c:plotArea>
    <c:legend>
      <c:legendPos val="r"/>
      <c:layout>
        <c:manualLayout>
          <c:xMode val="edge"/>
          <c:yMode val="edge"/>
          <c:x val="0.67885979368857963"/>
          <c:y val="0.44837866857551895"/>
          <c:w val="0.27784471708478303"/>
          <c:h val="0.2907863789753553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81755451773594"/>
          <c:y val="9.875674295322466E-2"/>
          <c:w val="0.54685720672398463"/>
          <c:h val="0.73156717306142516"/>
        </c:manualLayout>
      </c:layout>
      <c:scatterChart>
        <c:scatterStyle val="smoothMarker"/>
        <c:varyColors val="0"/>
        <c:ser>
          <c:idx val="0"/>
          <c:order val="0"/>
          <c:tx>
            <c:v>Muro 1 m x 1 m. Carga 300 kN/m2</c:v>
          </c:tx>
          <c:spPr>
            <a:ln w="19050"/>
          </c:spPr>
          <c:marker>
            <c:symbol val="none"/>
          </c:marker>
          <c:xVal>
            <c:numRef>
              <c:f>Hoja1!$O$7:$O$26</c:f>
              <c:numCache>
                <c:formatCode>General</c:formatCode>
                <c:ptCount val="20"/>
                <c:pt idx="0">
                  <c:v>5.8220000000000006E-4</c:v>
                </c:pt>
                <c:pt idx="1">
                  <c:v>1.070208E-3</c:v>
                </c:pt>
                <c:pt idx="2">
                  <c:v>1.7748E-3</c:v>
                </c:pt>
                <c:pt idx="3">
                  <c:v>3.2692199999999998E-3</c:v>
                </c:pt>
                <c:pt idx="4">
                  <c:v>3.8380000000000003E-3</c:v>
                </c:pt>
                <c:pt idx="5">
                  <c:v>4.6353200000000001E-3</c:v>
                </c:pt>
                <c:pt idx="6">
                  <c:v>5.6479999999999994E-3</c:v>
                </c:pt>
                <c:pt idx="7">
                  <c:v>6.7919999999999994E-3</c:v>
                </c:pt>
                <c:pt idx="8">
                  <c:v>8.323800000000001E-3</c:v>
                </c:pt>
                <c:pt idx="9">
                  <c:v>1.0346380000000001E-2</c:v>
                </c:pt>
                <c:pt idx="10">
                  <c:v>1.2574299999999998E-2</c:v>
                </c:pt>
                <c:pt idx="11">
                  <c:v>1.302732E-2</c:v>
                </c:pt>
                <c:pt idx="12">
                  <c:v>1.3837739999999999E-2</c:v>
                </c:pt>
                <c:pt idx="13">
                  <c:v>1.4870139999999999E-2</c:v>
                </c:pt>
                <c:pt idx="14">
                  <c:v>2.01292E-2</c:v>
                </c:pt>
                <c:pt idx="15">
                  <c:v>2.8819600000000001E-2</c:v>
                </c:pt>
                <c:pt idx="16">
                  <c:v>3.8887999999999999E-2</c:v>
                </c:pt>
                <c:pt idx="17">
                  <c:v>5.4246000000000003E-2</c:v>
                </c:pt>
                <c:pt idx="18">
                  <c:v>7.8240600000000007E-2</c:v>
                </c:pt>
                <c:pt idx="19">
                  <c:v>0.10472799999999999</c:v>
                </c:pt>
              </c:numCache>
            </c:numRef>
          </c:xVal>
          <c:yVal>
            <c:numRef>
              <c:f>Hoja1!$A$7:$A$26</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dLbls>
          <c:showLegendKey val="0"/>
          <c:showVal val="0"/>
          <c:showCatName val="0"/>
          <c:showSerName val="0"/>
          <c:showPercent val="0"/>
          <c:showBubbleSize val="0"/>
        </c:dLbls>
        <c:axId val="209611776"/>
        <c:axId val="209634432"/>
      </c:scatterChart>
      <c:valAx>
        <c:axId val="209611776"/>
        <c:scaling>
          <c:orientation val="minMax"/>
        </c:scaling>
        <c:delete val="0"/>
        <c:axPos val="b"/>
        <c:title>
          <c:tx>
            <c:rich>
              <a:bodyPr/>
              <a:lstStyle/>
              <a:p>
                <a:pPr>
                  <a:defRPr sz="800"/>
                </a:pPr>
                <a:r>
                  <a:rPr lang="es-ES" sz="800"/>
                  <a:t>Distorsión angular mm/mm</a:t>
                </a:r>
              </a:p>
            </c:rich>
          </c:tx>
          <c:layout>
            <c:manualLayout>
              <c:xMode val="edge"/>
              <c:yMode val="edge"/>
              <c:x val="0.25357013706620007"/>
              <c:y val="0.91794278879697011"/>
            </c:manualLayout>
          </c:layout>
          <c:overlay val="0"/>
        </c:title>
        <c:numFmt formatCode="General" sourceLinked="1"/>
        <c:majorTickMark val="none"/>
        <c:minorTickMark val="none"/>
        <c:tickLblPos val="nextTo"/>
        <c:txPr>
          <a:bodyPr/>
          <a:lstStyle/>
          <a:p>
            <a:pPr>
              <a:defRPr sz="800"/>
            </a:pPr>
            <a:endParaRPr lang="es-MX"/>
          </a:p>
        </c:txPr>
        <c:crossAx val="209634432"/>
        <c:crosses val="autoZero"/>
        <c:crossBetween val="midCat"/>
        <c:majorUnit val="2.5000000000000005E-2"/>
        <c:minorUnit val="8.0000000000000026E-4"/>
      </c:valAx>
      <c:valAx>
        <c:axId val="209634432"/>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209611776"/>
        <c:crosses val="autoZero"/>
        <c:crossBetween val="midCat"/>
      </c:valAx>
    </c:plotArea>
    <c:legend>
      <c:legendPos val="r"/>
      <c:layout>
        <c:manualLayout>
          <c:xMode val="edge"/>
          <c:yMode val="edge"/>
          <c:x val="0.6976141732283464"/>
          <c:y val="0.42036379946177616"/>
          <c:w val="0.27690463692038497"/>
          <c:h val="0.35559952157878999"/>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97099622415619"/>
          <c:y val="9.8794347135179525E-2"/>
          <c:w val="0.54571332366348946"/>
          <c:h val="0.69492095666259546"/>
        </c:manualLayout>
      </c:layout>
      <c:scatterChart>
        <c:scatterStyle val="smoothMarker"/>
        <c:varyColors val="0"/>
        <c:ser>
          <c:idx val="0"/>
          <c:order val="0"/>
          <c:tx>
            <c:v>Muro de 1.5mx1.5m</c:v>
          </c:tx>
          <c:spPr>
            <a:ln w="19685">
              <a:prstDash val="dash"/>
            </a:ln>
          </c:spPr>
          <c:marker>
            <c:symbol val="none"/>
          </c:marker>
          <c:xVal>
            <c:numRef>
              <c:f>Hoja1!$F$21:$F$45</c:f>
              <c:numCache>
                <c:formatCode>General</c:formatCode>
                <c:ptCount val="25"/>
                <c:pt idx="0">
                  <c:v>0</c:v>
                </c:pt>
                <c:pt idx="1">
                  <c:v>6.8533333333333327E-6</c:v>
                </c:pt>
                <c:pt idx="2">
                  <c:v>1.064E-4</c:v>
                </c:pt>
                <c:pt idx="3">
                  <c:v>5.3892933333333332E-4</c:v>
                </c:pt>
                <c:pt idx="4">
                  <c:v>6.5083333333333334E-4</c:v>
                </c:pt>
                <c:pt idx="5">
                  <c:v>6.5402266666666662E-4</c:v>
                </c:pt>
                <c:pt idx="6">
                  <c:v>6.5404800000000006E-4</c:v>
                </c:pt>
                <c:pt idx="7">
                  <c:v>6.549986666666667E-4</c:v>
                </c:pt>
                <c:pt idx="8">
                  <c:v>6.648E-4</c:v>
                </c:pt>
                <c:pt idx="9">
                  <c:v>8.8903733333333334E-4</c:v>
                </c:pt>
                <c:pt idx="10">
                  <c:v>9.8486266666666673E-4</c:v>
                </c:pt>
                <c:pt idx="11">
                  <c:v>9.8504400000000002E-4</c:v>
                </c:pt>
                <c:pt idx="12">
                  <c:v>9.9135866666666666E-4</c:v>
                </c:pt>
                <c:pt idx="13">
                  <c:v>1.2942746666666665E-3</c:v>
                </c:pt>
                <c:pt idx="14">
                  <c:v>2.6339066666666668E-3</c:v>
                </c:pt>
                <c:pt idx="15">
                  <c:v>3.0480666666666666E-3</c:v>
                </c:pt>
                <c:pt idx="16">
                  <c:v>3.066186666666667E-3</c:v>
                </c:pt>
                <c:pt idx="17">
                  <c:v>3.2059599999999999E-3</c:v>
                </c:pt>
                <c:pt idx="18">
                  <c:v>3.59064E-3</c:v>
                </c:pt>
                <c:pt idx="19">
                  <c:v>3.8132533333333331E-3</c:v>
                </c:pt>
                <c:pt idx="20">
                  <c:v>4.0997999999999998E-3</c:v>
                </c:pt>
                <c:pt idx="21">
                  <c:v>4.1288399999999999E-3</c:v>
                </c:pt>
                <c:pt idx="22">
                  <c:v>4.1119389999999999E-2</c:v>
                </c:pt>
                <c:pt idx="23">
                  <c:v>0.18002886000000001</c:v>
                </c:pt>
                <c:pt idx="24">
                  <c:v>0.23</c:v>
                </c:pt>
              </c:numCache>
            </c:numRef>
          </c:xVal>
          <c:yVal>
            <c:numRef>
              <c:f>Hoja1!$B$21:$B$45</c:f>
              <c:numCache>
                <c:formatCode>General</c:formatCode>
                <c:ptCount val="25"/>
                <c:pt idx="0">
                  <c:v>18.011099999999999</c:v>
                </c:pt>
                <c:pt idx="1">
                  <c:v>18.188200000000002</c:v>
                </c:pt>
                <c:pt idx="2">
                  <c:v>19.5441</c:v>
                </c:pt>
                <c:pt idx="3">
                  <c:v>25.8475</c:v>
                </c:pt>
                <c:pt idx="4">
                  <c:v>27.9039</c:v>
                </c:pt>
                <c:pt idx="5">
                  <c:v>27.9695</c:v>
                </c:pt>
                <c:pt idx="6">
                  <c:v>27.971599999999999</c:v>
                </c:pt>
                <c:pt idx="7">
                  <c:v>27.9757</c:v>
                </c:pt>
                <c:pt idx="8">
                  <c:v>28.1571</c:v>
                </c:pt>
                <c:pt idx="9">
                  <c:v>33.228900000000003</c:v>
                </c:pt>
                <c:pt idx="10">
                  <c:v>35.5197</c:v>
                </c:pt>
                <c:pt idx="11">
                  <c:v>35.519800000000004</c:v>
                </c:pt>
                <c:pt idx="12">
                  <c:v>35.651000000000003</c:v>
                </c:pt>
                <c:pt idx="13">
                  <c:v>43.479399999999998</c:v>
                </c:pt>
                <c:pt idx="14">
                  <c:v>78.01039999999999</c:v>
                </c:pt>
                <c:pt idx="15">
                  <c:v>78.3369</c:v>
                </c:pt>
                <c:pt idx="16">
                  <c:v>78.349199999999996</c:v>
                </c:pt>
                <c:pt idx="17">
                  <c:v>78.437600000000003</c:v>
                </c:pt>
                <c:pt idx="18">
                  <c:v>78.705600000000004</c:v>
                </c:pt>
                <c:pt idx="19">
                  <c:v>78.909600000000012</c:v>
                </c:pt>
                <c:pt idx="20">
                  <c:v>79.049899999999994</c:v>
                </c:pt>
                <c:pt idx="21">
                  <c:v>79.062600000000003</c:v>
                </c:pt>
                <c:pt idx="22">
                  <c:v>306.55700000000002</c:v>
                </c:pt>
                <c:pt idx="23">
                  <c:v>325.55700000000002</c:v>
                </c:pt>
                <c:pt idx="24">
                  <c:v>363.678</c:v>
                </c:pt>
              </c:numCache>
            </c:numRef>
          </c:yVal>
          <c:smooth val="1"/>
        </c:ser>
        <c:ser>
          <c:idx val="1"/>
          <c:order val="1"/>
          <c:tx>
            <c:v>Muro de 2mx2m</c:v>
          </c:tx>
          <c:spPr>
            <a:ln w="19050">
              <a:prstDash val="sysDot"/>
            </a:ln>
          </c:spPr>
          <c:marker>
            <c:symbol val="none"/>
          </c:marker>
          <c:xVal>
            <c:numRef>
              <c:f>Hoja1!$F$4:$F$16</c:f>
              <c:numCache>
                <c:formatCode>General</c:formatCode>
                <c:ptCount val="13"/>
                <c:pt idx="0">
                  <c:v>0</c:v>
                </c:pt>
                <c:pt idx="1">
                  <c:v>1.13342E-4</c:v>
                </c:pt>
                <c:pt idx="2">
                  <c:v>9.8099999999999988E-4</c:v>
                </c:pt>
                <c:pt idx="3">
                  <c:v>1.75592E-3</c:v>
                </c:pt>
                <c:pt idx="4">
                  <c:v>3.0018900000000001E-3</c:v>
                </c:pt>
                <c:pt idx="5">
                  <c:v>3.48205E-3</c:v>
                </c:pt>
                <c:pt idx="6">
                  <c:v>8.4149440000000006E-3</c:v>
                </c:pt>
                <c:pt idx="7">
                  <c:v>1.727996E-2</c:v>
                </c:pt>
                <c:pt idx="8">
                  <c:v>3.1139E-2</c:v>
                </c:pt>
                <c:pt idx="9">
                  <c:v>4.0393619999999998E-2</c:v>
                </c:pt>
                <c:pt idx="10">
                  <c:v>5.2539370000000002E-2</c:v>
                </c:pt>
                <c:pt idx="11">
                  <c:v>6.3438999999999995E-2</c:v>
                </c:pt>
                <c:pt idx="12">
                  <c:v>0.10194</c:v>
                </c:pt>
              </c:numCache>
            </c:numRef>
          </c:xVal>
          <c:yVal>
            <c:numRef>
              <c:f>Hoja1!$M$4:$M$16</c:f>
              <c:numCache>
                <c:formatCode>General</c:formatCode>
                <c:ptCount val="13"/>
                <c:pt idx="0">
                  <c:v>23.947599999999998</c:v>
                </c:pt>
                <c:pt idx="1">
                  <c:v>11.777299999999999</c:v>
                </c:pt>
                <c:pt idx="2">
                  <c:v>86.786000000000001</c:v>
                </c:pt>
                <c:pt idx="3">
                  <c:v>175.874</c:v>
                </c:pt>
                <c:pt idx="4">
                  <c:v>324.69900000000001</c:v>
                </c:pt>
                <c:pt idx="5">
                  <c:v>407.46800000000002</c:v>
                </c:pt>
                <c:pt idx="6">
                  <c:v>446.52300000000002</c:v>
                </c:pt>
                <c:pt idx="7">
                  <c:v>483.79700000000003</c:v>
                </c:pt>
                <c:pt idx="8">
                  <c:v>493.79599999999999</c:v>
                </c:pt>
                <c:pt idx="9">
                  <c:v>496.80700000000002</c:v>
                </c:pt>
                <c:pt idx="10">
                  <c:v>498.21100000000001</c:v>
                </c:pt>
                <c:pt idx="11">
                  <c:v>499.86700000000002</c:v>
                </c:pt>
                <c:pt idx="12">
                  <c:v>500</c:v>
                </c:pt>
              </c:numCache>
            </c:numRef>
          </c:yVal>
          <c:smooth val="1"/>
        </c:ser>
        <c:ser>
          <c:idx val="2"/>
          <c:order val="2"/>
          <c:tx>
            <c:v>Muro de 1mx 1m</c:v>
          </c:tx>
          <c:spPr>
            <a:ln w="25400"/>
          </c:spPr>
          <c:marker>
            <c:symbol val="none"/>
          </c:marker>
          <c:xVal>
            <c:numRef>
              <c:f>Hoja1!$R$27:$R$40</c:f>
              <c:numCache>
                <c:formatCode>General</c:formatCode>
                <c:ptCount val="14"/>
                <c:pt idx="0">
                  <c:v>0</c:v>
                </c:pt>
                <c:pt idx="1">
                  <c:v>6.5400000000000007E-3</c:v>
                </c:pt>
                <c:pt idx="2">
                  <c:v>1.9602080000000001E-2</c:v>
                </c:pt>
                <c:pt idx="3">
                  <c:v>3.5786800000000001E-2</c:v>
                </c:pt>
                <c:pt idx="4">
                  <c:v>4.5937200000000004E-2</c:v>
                </c:pt>
                <c:pt idx="5">
                  <c:v>5.8887400000000006E-2</c:v>
                </c:pt>
                <c:pt idx="6">
                  <c:v>7.8529200000000007E-2</c:v>
                </c:pt>
                <c:pt idx="7">
                  <c:v>0.10968320000000001</c:v>
                </c:pt>
                <c:pt idx="8">
                  <c:v>0.1590068</c:v>
                </c:pt>
                <c:pt idx="9">
                  <c:v>0.230852</c:v>
                </c:pt>
                <c:pt idx="10">
                  <c:v>0.241282</c:v>
                </c:pt>
                <c:pt idx="11">
                  <c:v>0.38256799999999996</c:v>
                </c:pt>
                <c:pt idx="12">
                  <c:v>0.56567000000000001</c:v>
                </c:pt>
                <c:pt idx="13">
                  <c:v>0.90391599999999994</c:v>
                </c:pt>
              </c:numCache>
            </c:numRef>
          </c:xVal>
          <c:yVal>
            <c:numRef>
              <c:f>Hoja1!$O$27:$O$41</c:f>
              <c:numCache>
                <c:formatCode>General</c:formatCode>
                <c:ptCount val="15"/>
                <c:pt idx="0">
                  <c:v>0</c:v>
                </c:pt>
                <c:pt idx="1">
                  <c:v>4.83141</c:v>
                </c:pt>
                <c:pt idx="2">
                  <c:v>40.195099999999996</c:v>
                </c:pt>
                <c:pt idx="3">
                  <c:v>82.987300000000005</c:v>
                </c:pt>
                <c:pt idx="4">
                  <c:v>106.661</c:v>
                </c:pt>
                <c:pt idx="5">
                  <c:v>130.46899999999999</c:v>
                </c:pt>
                <c:pt idx="6">
                  <c:v>155.971</c:v>
                </c:pt>
                <c:pt idx="7">
                  <c:v>181.446</c:v>
                </c:pt>
                <c:pt idx="8">
                  <c:v>206.87200000000001</c:v>
                </c:pt>
                <c:pt idx="9">
                  <c:v>232.27</c:v>
                </c:pt>
                <c:pt idx="10">
                  <c:v>235.167</c:v>
                </c:pt>
                <c:pt idx="11">
                  <c:v>243.667</c:v>
                </c:pt>
                <c:pt idx="12">
                  <c:v>255.15899999999999</c:v>
                </c:pt>
                <c:pt idx="13">
                  <c:v>266.22399999999999</c:v>
                </c:pt>
                <c:pt idx="14">
                  <c:v>300</c:v>
                </c:pt>
              </c:numCache>
            </c:numRef>
          </c:yVal>
          <c:smooth val="1"/>
        </c:ser>
        <c:dLbls>
          <c:showLegendKey val="0"/>
          <c:showVal val="0"/>
          <c:showCatName val="0"/>
          <c:showSerName val="0"/>
          <c:showPercent val="0"/>
          <c:showBubbleSize val="0"/>
        </c:dLbls>
        <c:axId val="209333248"/>
        <c:axId val="209335424"/>
      </c:scatterChart>
      <c:valAx>
        <c:axId val="209333248"/>
        <c:scaling>
          <c:orientation val="minMax"/>
          <c:max val="9.0000000000000024E-2"/>
          <c:min val="0"/>
        </c:scaling>
        <c:delete val="0"/>
        <c:axPos val="b"/>
        <c:title>
          <c:tx>
            <c:rich>
              <a:bodyPr/>
              <a:lstStyle/>
              <a:p>
                <a:pPr>
                  <a:defRPr sz="800"/>
                </a:pPr>
                <a:r>
                  <a:rPr lang="es-ES" sz="800"/>
                  <a:t>Distorsión angular mm/mm</a:t>
                </a:r>
              </a:p>
            </c:rich>
          </c:tx>
          <c:layout>
            <c:manualLayout>
              <c:xMode val="edge"/>
              <c:yMode val="edge"/>
              <c:x val="0.27582049776672651"/>
              <c:y val="0.89929116003356724"/>
            </c:manualLayout>
          </c:layout>
          <c:overlay val="0"/>
        </c:title>
        <c:numFmt formatCode="General" sourceLinked="1"/>
        <c:majorTickMark val="none"/>
        <c:minorTickMark val="none"/>
        <c:tickLblPos val="nextTo"/>
        <c:txPr>
          <a:bodyPr/>
          <a:lstStyle/>
          <a:p>
            <a:pPr>
              <a:defRPr sz="800"/>
            </a:pPr>
            <a:endParaRPr lang="es-MX"/>
          </a:p>
        </c:txPr>
        <c:crossAx val="209335424"/>
        <c:crosses val="autoZero"/>
        <c:crossBetween val="midCat"/>
        <c:majorUnit val="2.0000000000000004E-2"/>
        <c:minorUnit val="4.0000000000000013E-4"/>
      </c:valAx>
      <c:valAx>
        <c:axId val="209335424"/>
        <c:scaling>
          <c:orientation val="minMax"/>
          <c:max val="600"/>
          <c:min val="0"/>
        </c:scaling>
        <c:delete val="0"/>
        <c:axPos val="l"/>
        <c:majorGridlines/>
        <c:title>
          <c:tx>
            <c:rich>
              <a:bodyPr/>
              <a:lstStyle/>
              <a:p>
                <a:pPr>
                  <a:defRPr sz="800"/>
                </a:pPr>
                <a:r>
                  <a:rPr lang="es-ES" sz="800"/>
                  <a:t>Carga de Pulldown (kN/m2)</a:t>
                </a:r>
              </a:p>
            </c:rich>
          </c:tx>
          <c:layout>
            <c:manualLayout>
              <c:xMode val="edge"/>
              <c:yMode val="edge"/>
              <c:x val="1.7357697480870543E-2"/>
              <c:y val="0.20401601585516096"/>
            </c:manualLayout>
          </c:layout>
          <c:overlay val="0"/>
        </c:title>
        <c:numFmt formatCode="General" sourceLinked="1"/>
        <c:majorTickMark val="none"/>
        <c:minorTickMark val="none"/>
        <c:tickLblPos val="nextTo"/>
        <c:txPr>
          <a:bodyPr/>
          <a:lstStyle/>
          <a:p>
            <a:pPr>
              <a:defRPr sz="800"/>
            </a:pPr>
            <a:endParaRPr lang="es-MX"/>
          </a:p>
        </c:txPr>
        <c:crossAx val="209333248"/>
        <c:crosses val="autoZero"/>
        <c:crossBetween val="midCat"/>
        <c:minorUnit val="100"/>
      </c:valAx>
    </c:plotArea>
    <c:legend>
      <c:legendPos val="r"/>
      <c:layout>
        <c:manualLayout>
          <c:xMode val="edge"/>
          <c:yMode val="edge"/>
          <c:x val="0.6904130404752038"/>
          <c:y val="0.34994732801256984"/>
          <c:w val="0.28156913415276108"/>
          <c:h val="0.36557707072330237"/>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497462817147858"/>
          <c:y val="0.12547462817147856"/>
          <c:w val="0.51308727034120738"/>
          <c:h val="0.69278142315543889"/>
        </c:manualLayout>
      </c:layout>
      <c:scatterChart>
        <c:scatterStyle val="smoothMarker"/>
        <c:varyColors val="0"/>
        <c:ser>
          <c:idx val="0"/>
          <c:order val="0"/>
          <c:tx>
            <c:v>Muro 1mx1m. Carga 250kN/m2</c:v>
          </c:tx>
          <c:spPr>
            <a:ln w="22860"/>
          </c:spPr>
          <c:marker>
            <c:symbol val="none"/>
          </c:marker>
          <c:xVal>
            <c:numRef>
              <c:f>Hoja2!$E$3:$E$33</c:f>
              <c:numCache>
                <c:formatCode>General</c:formatCode>
                <c:ptCount val="31"/>
                <c:pt idx="0">
                  <c:v>1.729352E-3</c:v>
                </c:pt>
                <c:pt idx="1">
                  <c:v>2.1635000000000001E-3</c:v>
                </c:pt>
                <c:pt idx="2">
                  <c:v>3.1106599999999999E-3</c:v>
                </c:pt>
                <c:pt idx="3">
                  <c:v>3.27444E-3</c:v>
                </c:pt>
                <c:pt idx="4">
                  <c:v>3.5175599999999999E-3</c:v>
                </c:pt>
                <c:pt idx="5">
                  <c:v>3.8328400000000001E-3</c:v>
                </c:pt>
                <c:pt idx="6">
                  <c:v>4.1511200000000003E-3</c:v>
                </c:pt>
                <c:pt idx="7">
                  <c:v>4.5783000000000004E-3</c:v>
                </c:pt>
                <c:pt idx="8">
                  <c:v>5.0492599999999999E-3</c:v>
                </c:pt>
                <c:pt idx="9">
                  <c:v>5.6297400000000003E-3</c:v>
                </c:pt>
                <c:pt idx="10">
                  <c:v>6.2087399999999999E-3</c:v>
                </c:pt>
                <c:pt idx="11">
                  <c:v>6.7701999999999997E-3</c:v>
                </c:pt>
                <c:pt idx="12">
                  <c:v>7.3621600000000004E-3</c:v>
                </c:pt>
                <c:pt idx="13">
                  <c:v>7.9123800000000001E-3</c:v>
                </c:pt>
                <c:pt idx="14">
                  <c:v>8.0028800000000004E-3</c:v>
                </c:pt>
                <c:pt idx="15">
                  <c:v>8.0558000000000001E-3</c:v>
                </c:pt>
                <c:pt idx="16">
                  <c:v>8.4244400000000001E-3</c:v>
                </c:pt>
                <c:pt idx="17">
                  <c:v>8.7634800000000006E-3</c:v>
                </c:pt>
                <c:pt idx="18">
                  <c:v>9.4334999999999992E-3</c:v>
                </c:pt>
                <c:pt idx="19">
                  <c:v>1.031732E-2</c:v>
                </c:pt>
                <c:pt idx="20">
                  <c:v>1.12722E-2</c:v>
                </c:pt>
                <c:pt idx="21">
                  <c:v>1.2309840000000001E-2</c:v>
                </c:pt>
                <c:pt idx="22">
                  <c:v>1.34948E-2</c:v>
                </c:pt>
                <c:pt idx="23">
                  <c:v>1.4893780000000001E-2</c:v>
                </c:pt>
                <c:pt idx="24">
                  <c:v>1.6496199999999999E-2</c:v>
                </c:pt>
                <c:pt idx="25">
                  <c:v>1.983998E-2</c:v>
                </c:pt>
                <c:pt idx="26">
                  <c:v>2.4461199999999999E-2</c:v>
                </c:pt>
                <c:pt idx="27">
                  <c:v>2.8865200000000001E-2</c:v>
                </c:pt>
                <c:pt idx="28">
                  <c:v>3.4975199999999998E-2</c:v>
                </c:pt>
                <c:pt idx="29">
                  <c:v>4.3822199999999999E-2</c:v>
                </c:pt>
                <c:pt idx="30">
                  <c:v>5.4698400000000001E-2</c:v>
                </c:pt>
              </c:numCache>
            </c:numRef>
          </c:xVal>
          <c:yVal>
            <c:numRef>
              <c:f>Hoja2!$D$3:$D$33</c:f>
              <c:numCache>
                <c:formatCode>General</c:formatCode>
                <c:ptCount val="31"/>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numCache>
            </c:numRef>
          </c:yVal>
          <c:smooth val="1"/>
        </c:ser>
        <c:ser>
          <c:idx val="1"/>
          <c:order val="1"/>
          <c:tx>
            <c:v>Muro 1mx1m. Carga 300kN/m2</c:v>
          </c:tx>
          <c:spPr>
            <a:ln w="19050">
              <a:prstDash val="dashDot"/>
            </a:ln>
          </c:spPr>
          <c:marker>
            <c:symbol val="none"/>
          </c:marker>
          <c:xVal>
            <c:numRef>
              <c:f>Hoja2!$I$3:$I$22</c:f>
              <c:numCache>
                <c:formatCode>General</c:formatCode>
                <c:ptCount val="20"/>
                <c:pt idx="0">
                  <c:v>5.8219999999999995E-4</c:v>
                </c:pt>
                <c:pt idx="1">
                  <c:v>1.070208E-3</c:v>
                </c:pt>
                <c:pt idx="2">
                  <c:v>1.7748E-3</c:v>
                </c:pt>
                <c:pt idx="3">
                  <c:v>3.2692200000000002E-3</c:v>
                </c:pt>
                <c:pt idx="4">
                  <c:v>3.8379999999999998E-3</c:v>
                </c:pt>
                <c:pt idx="5">
                  <c:v>4.6353200000000001E-3</c:v>
                </c:pt>
                <c:pt idx="6">
                  <c:v>5.6480000000000002E-3</c:v>
                </c:pt>
                <c:pt idx="7">
                  <c:v>6.7920000000000003E-3</c:v>
                </c:pt>
                <c:pt idx="8">
                  <c:v>8.3237999999999993E-3</c:v>
                </c:pt>
                <c:pt idx="9">
                  <c:v>1.0346380000000001E-2</c:v>
                </c:pt>
                <c:pt idx="10">
                  <c:v>1.25743E-2</c:v>
                </c:pt>
                <c:pt idx="11">
                  <c:v>1.302732E-2</c:v>
                </c:pt>
                <c:pt idx="12">
                  <c:v>1.3837739999999999E-2</c:v>
                </c:pt>
                <c:pt idx="13">
                  <c:v>1.487014E-2</c:v>
                </c:pt>
                <c:pt idx="14">
                  <c:v>2.01292E-2</c:v>
                </c:pt>
                <c:pt idx="15">
                  <c:v>2.8819600000000001E-2</c:v>
                </c:pt>
                <c:pt idx="16">
                  <c:v>3.8887999999999999E-2</c:v>
                </c:pt>
                <c:pt idx="17">
                  <c:v>5.4246000000000003E-2</c:v>
                </c:pt>
                <c:pt idx="18">
                  <c:v>7.8240599999999993E-2</c:v>
                </c:pt>
                <c:pt idx="19">
                  <c:v>0.104728</c:v>
                </c:pt>
              </c:numCache>
            </c:numRef>
          </c:xVal>
          <c:yVal>
            <c:numRef>
              <c:f>Hoja2!$H$3:$H$22</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ser>
          <c:idx val="2"/>
          <c:order val="2"/>
          <c:tx>
            <c:v>Muro 1mx1m.Carga 350kN/m2</c:v>
          </c:tx>
          <c:spPr>
            <a:ln w="19050">
              <a:prstDash val="sysDot"/>
            </a:ln>
          </c:spPr>
          <c:marker>
            <c:symbol val="none"/>
          </c:marker>
          <c:xVal>
            <c:numRef>
              <c:f>Hoja2!$M$3:$M$15</c:f>
              <c:numCache>
                <c:formatCode>General</c:formatCode>
                <c:ptCount val="13"/>
                <c:pt idx="0">
                  <c:v>6.5399999999999996E-4</c:v>
                </c:pt>
                <c:pt idx="1">
                  <c:v>1.9602080000000002E-3</c:v>
                </c:pt>
                <c:pt idx="2">
                  <c:v>3.5786799999999999E-3</c:v>
                </c:pt>
                <c:pt idx="3">
                  <c:v>4.5937199999999999E-3</c:v>
                </c:pt>
                <c:pt idx="4">
                  <c:v>5.8887399999999999E-3</c:v>
                </c:pt>
                <c:pt idx="5">
                  <c:v>7.8529199999999993E-3</c:v>
                </c:pt>
                <c:pt idx="6">
                  <c:v>1.096832E-2</c:v>
                </c:pt>
                <c:pt idx="7">
                  <c:v>1.590068E-2</c:v>
                </c:pt>
                <c:pt idx="8">
                  <c:v>2.30852E-2</c:v>
                </c:pt>
                <c:pt idx="9">
                  <c:v>2.4128199999999999E-2</c:v>
                </c:pt>
                <c:pt idx="10">
                  <c:v>3.8256800000000001E-2</c:v>
                </c:pt>
                <c:pt idx="11">
                  <c:v>5.6566999999999999E-2</c:v>
                </c:pt>
                <c:pt idx="12">
                  <c:v>9.0391600000000003E-2</c:v>
                </c:pt>
              </c:numCache>
            </c:numRef>
          </c:xVal>
          <c:yVal>
            <c:numRef>
              <c:f>Hoja2!$L$3:$L$15</c:f>
              <c:numCache>
                <c:formatCode>General</c:formatCode>
                <c:ptCount val="13"/>
                <c:pt idx="0">
                  <c:v>4.83141</c:v>
                </c:pt>
                <c:pt idx="1">
                  <c:v>40.195099999999996</c:v>
                </c:pt>
                <c:pt idx="2">
                  <c:v>82.987300000000005</c:v>
                </c:pt>
                <c:pt idx="3">
                  <c:v>106.661</c:v>
                </c:pt>
                <c:pt idx="4">
                  <c:v>130.46899999999999</c:v>
                </c:pt>
                <c:pt idx="5">
                  <c:v>155.971</c:v>
                </c:pt>
                <c:pt idx="6">
                  <c:v>181.446</c:v>
                </c:pt>
                <c:pt idx="7">
                  <c:v>206.87200000000001</c:v>
                </c:pt>
                <c:pt idx="8">
                  <c:v>232.27</c:v>
                </c:pt>
                <c:pt idx="9">
                  <c:v>235.167</c:v>
                </c:pt>
                <c:pt idx="10">
                  <c:v>243.667</c:v>
                </c:pt>
                <c:pt idx="11">
                  <c:v>255.15899999999999</c:v>
                </c:pt>
                <c:pt idx="12">
                  <c:v>266.22399999999999</c:v>
                </c:pt>
              </c:numCache>
            </c:numRef>
          </c:yVal>
          <c:smooth val="1"/>
        </c:ser>
        <c:dLbls>
          <c:showLegendKey val="0"/>
          <c:showVal val="0"/>
          <c:showCatName val="0"/>
          <c:showSerName val="0"/>
          <c:showPercent val="0"/>
          <c:showBubbleSize val="0"/>
        </c:dLbls>
        <c:axId val="209373824"/>
        <c:axId val="209388288"/>
      </c:scatterChart>
      <c:valAx>
        <c:axId val="209373824"/>
        <c:scaling>
          <c:orientation val="minMax"/>
        </c:scaling>
        <c:delete val="0"/>
        <c:axPos val="b"/>
        <c:title>
          <c:tx>
            <c:rich>
              <a:bodyPr/>
              <a:lstStyle/>
              <a:p>
                <a:pPr>
                  <a:defRPr sz="800"/>
                </a:pPr>
                <a:r>
                  <a:rPr lang="es-MX" sz="800"/>
                  <a:t>Distorsión</a:t>
                </a:r>
                <a:r>
                  <a:rPr lang="es-MX" sz="800" baseline="0"/>
                  <a:t> angular mm/mm</a:t>
                </a:r>
                <a:endParaRPr lang="es-MX" sz="800"/>
              </a:p>
            </c:rich>
          </c:tx>
          <c:layout>
            <c:manualLayout>
              <c:xMode val="edge"/>
              <c:yMode val="edge"/>
              <c:x val="0.25415970627812429"/>
              <c:y val="0.91767995421915416"/>
            </c:manualLayout>
          </c:layout>
          <c:overlay val="0"/>
        </c:title>
        <c:numFmt formatCode="General" sourceLinked="1"/>
        <c:majorTickMark val="none"/>
        <c:minorTickMark val="none"/>
        <c:tickLblPos val="nextTo"/>
        <c:txPr>
          <a:bodyPr/>
          <a:lstStyle/>
          <a:p>
            <a:pPr>
              <a:defRPr sz="800"/>
            </a:pPr>
            <a:endParaRPr lang="es-MX"/>
          </a:p>
        </c:txPr>
        <c:crossAx val="209388288"/>
        <c:crosses val="autoZero"/>
        <c:crossBetween val="midCat"/>
        <c:majorUnit val="2.5000000000000005E-2"/>
        <c:minorUnit val="5.0000000000000012E-4"/>
      </c:valAx>
      <c:valAx>
        <c:axId val="209388288"/>
        <c:scaling>
          <c:orientation val="minMax"/>
        </c:scaling>
        <c:delete val="0"/>
        <c:axPos val="l"/>
        <c:majorGridlines/>
        <c:title>
          <c:tx>
            <c:rich>
              <a:bodyPr/>
              <a:lstStyle/>
              <a:p>
                <a:pPr>
                  <a:defRPr sz="800"/>
                </a:pPr>
                <a:r>
                  <a:rPr lang="en-US" sz="800"/>
                  <a:t>Carga de Pulldown kN/m2</a:t>
                </a:r>
              </a:p>
            </c:rich>
          </c:tx>
          <c:layout>
            <c:manualLayout>
              <c:xMode val="edge"/>
              <c:yMode val="edge"/>
              <c:x val="2.2222222222222223E-2"/>
              <c:y val="0.22024496937882765"/>
            </c:manualLayout>
          </c:layout>
          <c:overlay val="0"/>
        </c:title>
        <c:numFmt formatCode="General" sourceLinked="1"/>
        <c:majorTickMark val="none"/>
        <c:minorTickMark val="none"/>
        <c:tickLblPos val="nextTo"/>
        <c:txPr>
          <a:bodyPr/>
          <a:lstStyle/>
          <a:p>
            <a:pPr>
              <a:defRPr sz="800"/>
            </a:pPr>
            <a:endParaRPr lang="es-MX"/>
          </a:p>
        </c:txPr>
        <c:crossAx val="209373824"/>
        <c:crosses val="autoZero"/>
        <c:crossBetween val="midCat"/>
      </c:valAx>
    </c:plotArea>
    <c:legend>
      <c:legendPos val="r"/>
      <c:overlay val="0"/>
      <c:txPr>
        <a:bodyPr/>
        <a:lstStyle/>
        <a:p>
          <a:pPr>
            <a:defRPr sz="800"/>
          </a:pPr>
          <a:endParaRPr lang="es-MX"/>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115442973279455"/>
          <c:y val="5.8293587705352409E-2"/>
          <c:w val="0.58075120994684126"/>
          <c:h val="0.78645548449234293"/>
        </c:manualLayout>
      </c:layout>
      <c:scatterChart>
        <c:scatterStyle val="smoothMarker"/>
        <c:varyColors val="0"/>
        <c:ser>
          <c:idx val="0"/>
          <c:order val="0"/>
          <c:tx>
            <c:v>Leve</c:v>
          </c:tx>
          <c:spPr>
            <a:ln w="19050">
              <a:solidFill>
                <a:schemeClr val="tx1"/>
              </a:solidFill>
              <a:prstDash val="sysDot"/>
            </a:ln>
          </c:spPr>
          <c:marker>
            <c:symbol val="none"/>
          </c:marker>
          <c:xVal>
            <c:numRef>
              <c:f>Estas!$I$20:$I$29</c:f>
              <c:numCache>
                <c:formatCode>General</c:formatCode>
                <c:ptCount val="10"/>
                <c:pt idx="0">
                  <c:v>0</c:v>
                </c:pt>
                <c:pt idx="1">
                  <c:v>0.25</c:v>
                </c:pt>
                <c:pt idx="2">
                  <c:v>0.5</c:v>
                </c:pt>
                <c:pt idx="3">
                  <c:v>0.75</c:v>
                </c:pt>
                <c:pt idx="4">
                  <c:v>1</c:v>
                </c:pt>
                <c:pt idx="5">
                  <c:v>1.2</c:v>
                </c:pt>
                <c:pt idx="6">
                  <c:v>1.27</c:v>
                </c:pt>
                <c:pt idx="7">
                  <c:v>1.4</c:v>
                </c:pt>
                <c:pt idx="8">
                  <c:v>2</c:v>
                </c:pt>
                <c:pt idx="9">
                  <c:v>3</c:v>
                </c:pt>
              </c:numCache>
            </c:numRef>
          </c:xVal>
          <c:yVal>
            <c:numRef>
              <c:f>Estas!$I$7:$I$19</c:f>
              <c:numCache>
                <c:formatCode>General</c:formatCode>
                <c:ptCount val="13"/>
                <c:pt idx="0">
                  <c:v>0</c:v>
                </c:pt>
                <c:pt idx="1">
                  <c:v>0</c:v>
                </c:pt>
                <c:pt idx="2">
                  <c:v>0</c:v>
                </c:pt>
                <c:pt idx="3">
                  <c:v>0</c:v>
                </c:pt>
                <c:pt idx="4">
                  <c:v>12.65</c:v>
                </c:pt>
                <c:pt idx="5">
                  <c:v>66</c:v>
                </c:pt>
                <c:pt idx="6">
                  <c:v>81.64</c:v>
                </c:pt>
                <c:pt idx="7">
                  <c:v>93</c:v>
                </c:pt>
                <c:pt idx="8">
                  <c:v>99</c:v>
                </c:pt>
                <c:pt idx="9">
                  <c:v>100</c:v>
                </c:pt>
                <c:pt idx="10">
                  <c:v>100</c:v>
                </c:pt>
                <c:pt idx="11">
                  <c:v>100</c:v>
                </c:pt>
                <c:pt idx="12">
                  <c:v>100</c:v>
                </c:pt>
              </c:numCache>
            </c:numRef>
          </c:yVal>
          <c:smooth val="1"/>
        </c:ser>
        <c:ser>
          <c:idx val="1"/>
          <c:order val="1"/>
          <c:tx>
            <c:v>Moderado</c:v>
          </c:tx>
          <c:spPr>
            <a:ln w="19050">
              <a:solidFill>
                <a:schemeClr val="tx1"/>
              </a:solidFill>
              <a:prstDash val="dash"/>
            </a:ln>
          </c:spPr>
          <c:marker>
            <c:symbol val="none"/>
          </c:marker>
          <c:xVal>
            <c:numRef>
              <c:f>Estas!$J$20:$J$28</c:f>
              <c:numCache>
                <c:formatCode>General</c:formatCode>
                <c:ptCount val="9"/>
                <c:pt idx="0">
                  <c:v>0</c:v>
                </c:pt>
                <c:pt idx="1">
                  <c:v>0.5</c:v>
                </c:pt>
                <c:pt idx="2">
                  <c:v>1</c:v>
                </c:pt>
                <c:pt idx="3">
                  <c:v>1.5</c:v>
                </c:pt>
                <c:pt idx="4">
                  <c:v>1.7</c:v>
                </c:pt>
                <c:pt idx="5">
                  <c:v>2</c:v>
                </c:pt>
                <c:pt idx="6">
                  <c:v>3</c:v>
                </c:pt>
                <c:pt idx="7">
                  <c:v>4</c:v>
                </c:pt>
                <c:pt idx="8">
                  <c:v>5</c:v>
                </c:pt>
              </c:numCache>
            </c:numRef>
          </c:xVal>
          <c:yVal>
            <c:numRef>
              <c:f>Estas!$J$7:$J$19</c:f>
              <c:numCache>
                <c:formatCode>General</c:formatCode>
                <c:ptCount val="13"/>
                <c:pt idx="0">
                  <c:v>0</c:v>
                </c:pt>
                <c:pt idx="1">
                  <c:v>0</c:v>
                </c:pt>
                <c:pt idx="2">
                  <c:v>0</c:v>
                </c:pt>
                <c:pt idx="3">
                  <c:v>0</c:v>
                </c:pt>
                <c:pt idx="4">
                  <c:v>14.7</c:v>
                </c:pt>
                <c:pt idx="5">
                  <c:v>85</c:v>
                </c:pt>
                <c:pt idx="6">
                  <c:v>98</c:v>
                </c:pt>
                <c:pt idx="7">
                  <c:v>99</c:v>
                </c:pt>
                <c:pt idx="8">
                  <c:v>99</c:v>
                </c:pt>
                <c:pt idx="9">
                  <c:v>99</c:v>
                </c:pt>
                <c:pt idx="10">
                  <c:v>99</c:v>
                </c:pt>
                <c:pt idx="11">
                  <c:v>100</c:v>
                </c:pt>
                <c:pt idx="12">
                  <c:v>100</c:v>
                </c:pt>
              </c:numCache>
            </c:numRef>
          </c:yVal>
          <c:smooth val="1"/>
        </c:ser>
        <c:ser>
          <c:idx val="2"/>
          <c:order val="2"/>
          <c:tx>
            <c:v>Severo</c:v>
          </c:tx>
          <c:spPr>
            <a:ln w="19050">
              <a:solidFill>
                <a:schemeClr val="tx1"/>
              </a:solidFill>
            </a:ln>
          </c:spPr>
          <c:marker>
            <c:symbol val="none"/>
          </c:marker>
          <c:xVal>
            <c:numRef>
              <c:f>Estas!$K$20:$K$25</c:f>
              <c:numCache>
                <c:formatCode>General</c:formatCode>
                <c:ptCount val="6"/>
                <c:pt idx="0">
                  <c:v>0</c:v>
                </c:pt>
                <c:pt idx="1">
                  <c:v>1</c:v>
                </c:pt>
                <c:pt idx="2">
                  <c:v>2</c:v>
                </c:pt>
                <c:pt idx="3">
                  <c:v>2.7</c:v>
                </c:pt>
                <c:pt idx="4">
                  <c:v>3.5</c:v>
                </c:pt>
                <c:pt idx="5">
                  <c:v>5</c:v>
                </c:pt>
              </c:numCache>
            </c:numRef>
          </c:xVal>
          <c:yVal>
            <c:numRef>
              <c:f>Estas!$K$7:$K$19</c:f>
              <c:numCache>
                <c:formatCode>General</c:formatCode>
                <c:ptCount val="13"/>
                <c:pt idx="0">
                  <c:v>0</c:v>
                </c:pt>
                <c:pt idx="1">
                  <c:v>0</c:v>
                </c:pt>
                <c:pt idx="2">
                  <c:v>0</c:v>
                </c:pt>
                <c:pt idx="3">
                  <c:v>85</c:v>
                </c:pt>
                <c:pt idx="4">
                  <c:v>98</c:v>
                </c:pt>
                <c:pt idx="5">
                  <c:v>99</c:v>
                </c:pt>
                <c:pt idx="6">
                  <c:v>99</c:v>
                </c:pt>
                <c:pt idx="7">
                  <c:v>100</c:v>
                </c:pt>
                <c:pt idx="8">
                  <c:v>100</c:v>
                </c:pt>
                <c:pt idx="9">
                  <c:v>100</c:v>
                </c:pt>
                <c:pt idx="10">
                  <c:v>100</c:v>
                </c:pt>
                <c:pt idx="11">
                  <c:v>100</c:v>
                </c:pt>
                <c:pt idx="12">
                  <c:v>100</c:v>
                </c:pt>
              </c:numCache>
            </c:numRef>
          </c:yVal>
          <c:smooth val="1"/>
        </c:ser>
        <c:dLbls>
          <c:showLegendKey val="0"/>
          <c:showVal val="0"/>
          <c:showCatName val="0"/>
          <c:showSerName val="0"/>
          <c:showPercent val="0"/>
          <c:showBubbleSize val="0"/>
        </c:dLbls>
        <c:axId val="209410304"/>
        <c:axId val="209412480"/>
      </c:scatterChart>
      <c:valAx>
        <c:axId val="209410304"/>
        <c:scaling>
          <c:orientation val="minMax"/>
          <c:max val="6"/>
          <c:min val="0"/>
        </c:scaling>
        <c:delete val="0"/>
        <c:axPos val="b"/>
        <c:majorGridlines/>
        <c:minorGridlines/>
        <c:title>
          <c:tx>
            <c:rich>
              <a:bodyPr/>
              <a:lstStyle/>
              <a:p>
                <a:pPr>
                  <a:defRPr sz="700"/>
                </a:pPr>
                <a:r>
                  <a:rPr lang="es-MX" sz="700"/>
                  <a:t>Distorsión angular (%)</a:t>
                </a:r>
              </a:p>
            </c:rich>
          </c:tx>
          <c:layout>
            <c:manualLayout>
              <c:xMode val="edge"/>
              <c:yMode val="edge"/>
              <c:x val="0.264479931581586"/>
              <c:y val="0.92170425298779401"/>
            </c:manualLayout>
          </c:layout>
          <c:overlay val="0"/>
        </c:title>
        <c:numFmt formatCode="General" sourceLinked="1"/>
        <c:majorTickMark val="out"/>
        <c:minorTickMark val="none"/>
        <c:tickLblPos val="nextTo"/>
        <c:txPr>
          <a:bodyPr/>
          <a:lstStyle/>
          <a:p>
            <a:pPr>
              <a:defRPr sz="700"/>
            </a:pPr>
            <a:endParaRPr lang="es-MX"/>
          </a:p>
        </c:txPr>
        <c:crossAx val="209412480"/>
        <c:crosses val="autoZero"/>
        <c:crossBetween val="midCat"/>
        <c:majorUnit val="1"/>
        <c:minorUnit val="0.2"/>
      </c:valAx>
      <c:valAx>
        <c:axId val="209412480"/>
        <c:scaling>
          <c:orientation val="minMax"/>
          <c:max val="100"/>
          <c:min val="0"/>
        </c:scaling>
        <c:delete val="0"/>
        <c:axPos val="l"/>
        <c:majorGridlines/>
        <c:minorGridlines/>
        <c:title>
          <c:tx>
            <c:rich>
              <a:bodyPr/>
              <a:lstStyle/>
              <a:p>
                <a:pPr>
                  <a:defRPr sz="800"/>
                </a:pPr>
                <a:r>
                  <a:rPr lang="es-MX" sz="800"/>
                  <a:t>Probabilidad (%)</a:t>
                </a:r>
              </a:p>
            </c:rich>
          </c:tx>
          <c:overlay val="0"/>
        </c:title>
        <c:numFmt formatCode="General" sourceLinked="1"/>
        <c:majorTickMark val="out"/>
        <c:minorTickMark val="none"/>
        <c:tickLblPos val="nextTo"/>
        <c:txPr>
          <a:bodyPr/>
          <a:lstStyle/>
          <a:p>
            <a:pPr>
              <a:defRPr sz="700"/>
            </a:pPr>
            <a:endParaRPr lang="es-MX"/>
          </a:p>
        </c:txPr>
        <c:crossAx val="209410304"/>
        <c:crosses val="autoZero"/>
        <c:crossBetween val="midCat"/>
        <c:majorUnit val="20"/>
      </c:valAx>
    </c:plotArea>
    <c:legend>
      <c:legendPos val="r"/>
      <c:layout>
        <c:manualLayout>
          <c:xMode val="edge"/>
          <c:yMode val="edge"/>
          <c:x val="0.74323961609569622"/>
          <c:y val="0.4105955147440381"/>
          <c:w val="0.25269942739467288"/>
          <c:h val="0.44419827177763238"/>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203020356600416"/>
          <c:y val="9.7701149425287362E-2"/>
          <c:w val="0.58237659044020018"/>
          <c:h val="0.7407656801520498"/>
        </c:manualLayout>
      </c:layout>
      <c:scatterChart>
        <c:scatterStyle val="smoothMarker"/>
        <c:varyColors val="0"/>
        <c:ser>
          <c:idx val="0"/>
          <c:order val="0"/>
          <c:tx>
            <c:v>Leve</c:v>
          </c:tx>
          <c:spPr>
            <a:ln w="19050"/>
          </c:spPr>
          <c:marker>
            <c:symbol val="none"/>
          </c:marker>
          <c:xVal>
            <c:numRef>
              <c:f>Hoja3!$L$9:$L$23</c:f>
              <c:numCache>
                <c:formatCode>General</c:formatCode>
                <c:ptCount val="15"/>
                <c:pt idx="0">
                  <c:v>0</c:v>
                </c:pt>
                <c:pt idx="1">
                  <c:v>0.1</c:v>
                </c:pt>
                <c:pt idx="2">
                  <c:v>0.2</c:v>
                </c:pt>
                <c:pt idx="3">
                  <c:v>0.3</c:v>
                </c:pt>
                <c:pt idx="4">
                  <c:v>0.4</c:v>
                </c:pt>
                <c:pt idx="5">
                  <c:v>0.5</c:v>
                </c:pt>
                <c:pt idx="6">
                  <c:v>0.6</c:v>
                </c:pt>
                <c:pt idx="7">
                  <c:v>0.7</c:v>
                </c:pt>
                <c:pt idx="8">
                  <c:v>1.4</c:v>
                </c:pt>
                <c:pt idx="9">
                  <c:v>1.9</c:v>
                </c:pt>
                <c:pt idx="10">
                  <c:v>2.4</c:v>
                </c:pt>
                <c:pt idx="11">
                  <c:v>2.9</c:v>
                </c:pt>
                <c:pt idx="12">
                  <c:v>3.4</c:v>
                </c:pt>
                <c:pt idx="13">
                  <c:v>3.9</c:v>
                </c:pt>
                <c:pt idx="14">
                  <c:v>4.4000000000000004</c:v>
                </c:pt>
              </c:numCache>
            </c:numRef>
          </c:xVal>
          <c:yVal>
            <c:numRef>
              <c:f>Hoja3!$M$9:$M$23</c:f>
              <c:numCache>
                <c:formatCode>#,##0.00</c:formatCode>
                <c:ptCount val="15"/>
                <c:pt idx="0">
                  <c:v>0</c:v>
                </c:pt>
                <c:pt idx="1">
                  <c:v>0</c:v>
                </c:pt>
                <c:pt idx="2">
                  <c:v>0</c:v>
                </c:pt>
                <c:pt idx="3">
                  <c:v>0</c:v>
                </c:pt>
                <c:pt idx="4">
                  <c:v>0</c:v>
                </c:pt>
                <c:pt idx="5">
                  <c:v>0</c:v>
                </c:pt>
                <c:pt idx="6">
                  <c:v>0</c:v>
                </c:pt>
                <c:pt idx="7">
                  <c:v>8.85</c:v>
                </c:pt>
                <c:pt idx="8">
                  <c:v>62.17</c:v>
                </c:pt>
                <c:pt idx="9">
                  <c:v>85.08</c:v>
                </c:pt>
                <c:pt idx="10">
                  <c:v>95</c:v>
                </c:pt>
                <c:pt idx="11">
                  <c:v>100</c:v>
                </c:pt>
                <c:pt idx="12">
                  <c:v>100</c:v>
                </c:pt>
                <c:pt idx="13">
                  <c:v>100</c:v>
                </c:pt>
                <c:pt idx="14">
                  <c:v>100</c:v>
                </c:pt>
              </c:numCache>
            </c:numRef>
          </c:yVal>
          <c:smooth val="1"/>
        </c:ser>
        <c:ser>
          <c:idx val="1"/>
          <c:order val="1"/>
          <c:tx>
            <c:v>Moderado</c:v>
          </c:tx>
          <c:spPr>
            <a:ln w="19050">
              <a:solidFill>
                <a:schemeClr val="tx1"/>
              </a:solidFill>
              <a:prstDash val="dash"/>
            </a:ln>
          </c:spPr>
          <c:marker>
            <c:symbol val="none"/>
          </c:marker>
          <c:xVal>
            <c:numRef>
              <c:f>Hoja3!$N$13:$N$21</c:f>
              <c:numCache>
                <c:formatCode>General</c:formatCode>
                <c:ptCount val="9"/>
                <c:pt idx="0">
                  <c:v>0</c:v>
                </c:pt>
                <c:pt idx="1">
                  <c:v>0.2</c:v>
                </c:pt>
                <c:pt idx="2">
                  <c:v>0.6</c:v>
                </c:pt>
                <c:pt idx="3">
                  <c:v>1</c:v>
                </c:pt>
                <c:pt idx="4">
                  <c:v>2.2000000000000002</c:v>
                </c:pt>
                <c:pt idx="5">
                  <c:v>3.5</c:v>
                </c:pt>
                <c:pt idx="6">
                  <c:v>4.2</c:v>
                </c:pt>
                <c:pt idx="7">
                  <c:v>4.9000000000000004</c:v>
                </c:pt>
                <c:pt idx="8">
                  <c:v>5.6000000000000005</c:v>
                </c:pt>
              </c:numCache>
            </c:numRef>
          </c:xVal>
          <c:yVal>
            <c:numRef>
              <c:f>Hoja3!$O$13:$O$21</c:f>
              <c:numCache>
                <c:formatCode>General</c:formatCode>
                <c:ptCount val="9"/>
                <c:pt idx="0">
                  <c:v>0</c:v>
                </c:pt>
                <c:pt idx="1">
                  <c:v>0</c:v>
                </c:pt>
                <c:pt idx="2">
                  <c:v>0</c:v>
                </c:pt>
                <c:pt idx="3">
                  <c:v>0</c:v>
                </c:pt>
                <c:pt idx="4">
                  <c:v>60</c:v>
                </c:pt>
                <c:pt idx="5">
                  <c:v>98</c:v>
                </c:pt>
                <c:pt idx="6">
                  <c:v>100</c:v>
                </c:pt>
                <c:pt idx="7">
                  <c:v>100</c:v>
                </c:pt>
                <c:pt idx="8">
                  <c:v>100</c:v>
                </c:pt>
              </c:numCache>
            </c:numRef>
          </c:yVal>
          <c:smooth val="1"/>
        </c:ser>
        <c:ser>
          <c:idx val="2"/>
          <c:order val="2"/>
          <c:tx>
            <c:v>Severo</c:v>
          </c:tx>
          <c:spPr>
            <a:ln w="19050">
              <a:solidFill>
                <a:schemeClr val="tx1"/>
              </a:solidFill>
              <a:prstDash val="sysDot"/>
            </a:ln>
          </c:spPr>
          <c:marker>
            <c:symbol val="none"/>
          </c:marker>
          <c:xVal>
            <c:numRef>
              <c:f>Hoja3!$P$14:$P$23</c:f>
              <c:numCache>
                <c:formatCode>General</c:formatCode>
                <c:ptCount val="10"/>
                <c:pt idx="0">
                  <c:v>0.9</c:v>
                </c:pt>
                <c:pt idx="1">
                  <c:v>1</c:v>
                </c:pt>
                <c:pt idx="2">
                  <c:v>2</c:v>
                </c:pt>
                <c:pt idx="3">
                  <c:v>4</c:v>
                </c:pt>
                <c:pt idx="4">
                  <c:v>5.2</c:v>
                </c:pt>
                <c:pt idx="5">
                  <c:v>6</c:v>
                </c:pt>
                <c:pt idx="6">
                  <c:v>6.5</c:v>
                </c:pt>
                <c:pt idx="7">
                  <c:v>7</c:v>
                </c:pt>
                <c:pt idx="8">
                  <c:v>7.5</c:v>
                </c:pt>
                <c:pt idx="9">
                  <c:v>8</c:v>
                </c:pt>
              </c:numCache>
            </c:numRef>
          </c:xVal>
          <c:yVal>
            <c:numRef>
              <c:f>Hoja3!$Q$14:$Q$23</c:f>
              <c:numCache>
                <c:formatCode>General</c:formatCode>
                <c:ptCount val="10"/>
                <c:pt idx="0">
                  <c:v>0</c:v>
                </c:pt>
                <c:pt idx="1">
                  <c:v>0</c:v>
                </c:pt>
                <c:pt idx="2">
                  <c:v>0</c:v>
                </c:pt>
                <c:pt idx="3">
                  <c:v>90</c:v>
                </c:pt>
                <c:pt idx="4">
                  <c:v>99</c:v>
                </c:pt>
                <c:pt idx="5">
                  <c:v>100</c:v>
                </c:pt>
                <c:pt idx="6">
                  <c:v>100</c:v>
                </c:pt>
                <c:pt idx="7">
                  <c:v>100</c:v>
                </c:pt>
                <c:pt idx="8">
                  <c:v>100</c:v>
                </c:pt>
                <c:pt idx="9">
                  <c:v>100</c:v>
                </c:pt>
              </c:numCache>
            </c:numRef>
          </c:yVal>
          <c:smooth val="1"/>
        </c:ser>
        <c:dLbls>
          <c:showLegendKey val="0"/>
          <c:showVal val="0"/>
          <c:showCatName val="0"/>
          <c:showSerName val="0"/>
          <c:showPercent val="0"/>
          <c:showBubbleSize val="0"/>
        </c:dLbls>
        <c:axId val="209454976"/>
        <c:axId val="209465344"/>
      </c:scatterChart>
      <c:valAx>
        <c:axId val="209454976"/>
        <c:scaling>
          <c:orientation val="minMax"/>
          <c:max val="8"/>
        </c:scaling>
        <c:delete val="0"/>
        <c:axPos val="b"/>
        <c:majorGridlines/>
        <c:minorGridlines/>
        <c:title>
          <c:tx>
            <c:rich>
              <a:bodyPr/>
              <a:lstStyle/>
              <a:p>
                <a:pPr>
                  <a:defRPr sz="800"/>
                </a:pPr>
                <a:r>
                  <a:rPr lang="es-MX" sz="800"/>
                  <a:t>Distorsión angular (%)</a:t>
                </a:r>
              </a:p>
            </c:rich>
          </c:tx>
          <c:overlay val="0"/>
        </c:title>
        <c:numFmt formatCode="General" sourceLinked="1"/>
        <c:majorTickMark val="out"/>
        <c:minorTickMark val="none"/>
        <c:tickLblPos val="nextTo"/>
        <c:txPr>
          <a:bodyPr/>
          <a:lstStyle/>
          <a:p>
            <a:pPr>
              <a:defRPr sz="800"/>
            </a:pPr>
            <a:endParaRPr lang="es-MX"/>
          </a:p>
        </c:txPr>
        <c:crossAx val="209465344"/>
        <c:crosses val="autoZero"/>
        <c:crossBetween val="midCat"/>
        <c:majorUnit val="2"/>
        <c:minorUnit val="0.4"/>
      </c:valAx>
      <c:valAx>
        <c:axId val="209465344"/>
        <c:scaling>
          <c:orientation val="minMax"/>
          <c:max val="100"/>
          <c:min val="0"/>
        </c:scaling>
        <c:delete val="0"/>
        <c:axPos val="l"/>
        <c:majorGridlines/>
        <c:minorGridlines/>
        <c:title>
          <c:tx>
            <c:rich>
              <a:bodyPr/>
              <a:lstStyle/>
              <a:p>
                <a:pPr>
                  <a:defRPr sz="800"/>
                </a:pPr>
                <a:r>
                  <a:rPr lang="es-MX" sz="800"/>
                  <a:t>Probabilidad (%)</a:t>
                </a:r>
              </a:p>
            </c:rich>
          </c:tx>
          <c:overlay val="0"/>
        </c:title>
        <c:numFmt formatCode="#,##0.00" sourceLinked="1"/>
        <c:majorTickMark val="out"/>
        <c:minorTickMark val="none"/>
        <c:tickLblPos val="nextTo"/>
        <c:txPr>
          <a:bodyPr/>
          <a:lstStyle/>
          <a:p>
            <a:pPr>
              <a:defRPr sz="800"/>
            </a:pPr>
            <a:endParaRPr lang="es-MX"/>
          </a:p>
        </c:txPr>
        <c:crossAx val="209454976"/>
        <c:crosses val="autoZero"/>
        <c:crossBetween val="midCat"/>
        <c:majorUnit val="20"/>
      </c:valAx>
    </c:plotArea>
    <c:legend>
      <c:legendPos val="r"/>
      <c:layout>
        <c:manualLayout>
          <c:xMode val="edge"/>
          <c:yMode val="edge"/>
          <c:x val="0.7380526994858938"/>
          <c:y val="0.51436193320662504"/>
          <c:w val="0.24812241446736225"/>
          <c:h val="0.27012625576975291"/>
        </c:manualLayout>
      </c:layout>
      <c:overlay val="0"/>
      <c:txPr>
        <a:bodyPr/>
        <a:lstStyle/>
        <a:p>
          <a:pPr>
            <a:defRPr sz="800"/>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18933-61AE-4D59-9099-D4CB7FB4A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3537</TotalTime>
  <Pages>27</Pages>
  <Words>9507</Words>
  <Characters>52289</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33</cp:revision>
  <cp:lastPrinted>2019-10-05T01:06:00Z</cp:lastPrinted>
  <dcterms:created xsi:type="dcterms:W3CDTF">2019-08-28T14:37:00Z</dcterms:created>
  <dcterms:modified xsi:type="dcterms:W3CDTF">2019-10-24T15:36:00Z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